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7B6AA9" w14:paraId="16B00E83" w14:textId="77777777" w:rsidTr="00C55AA3">
        <w:trPr>
          <w:trHeight w:hRule="exact" w:val="2353"/>
        </w:trPr>
        <w:tc>
          <w:tcPr>
            <w:tcW w:w="5062" w:type="dxa"/>
          </w:tcPr>
          <w:p w14:paraId="5A3D690A" w14:textId="77777777" w:rsidR="007B6AA9" w:rsidRPr="00B066FE" w:rsidRDefault="007B6AA9" w:rsidP="1E04ED2A">
            <w:pPr>
              <w:rPr>
                <w:rFonts w:eastAsia="Arial" w:cs="Arial"/>
                <w:sz w:val="20"/>
                <w:szCs w:val="20"/>
              </w:rPr>
            </w:pPr>
            <w:r w:rsidRPr="00B066FE">
              <w:rPr>
                <w:noProof/>
                <w:sz w:val="20"/>
                <w:szCs w:val="20"/>
                <w:lang w:eastAsia="et-EE"/>
              </w:rPr>
              <w:drawing>
                <wp:anchor distT="0" distB="0" distL="114300" distR="114300" simplePos="0" relativeHeight="251658240" behindDoc="0" locked="0" layoutInCell="1" allowOverlap="1" wp14:anchorId="4FC8117A" wp14:editId="49535E4B">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00F38598" w14:textId="77777777" w:rsidR="007B6AA9" w:rsidRPr="007C6C4F" w:rsidRDefault="08B48E00" w:rsidP="1E04ED2A">
            <w:pPr>
              <w:jc w:val="right"/>
              <w:rPr>
                <w:rFonts w:eastAsia="Arial" w:cs="Arial"/>
                <w:b/>
                <w:bCs/>
              </w:rPr>
            </w:pPr>
            <w:r w:rsidRPr="1E04ED2A">
              <w:rPr>
                <w:rFonts w:eastAsia="Arial" w:cs="Arial"/>
                <w:b/>
                <w:bCs/>
              </w:rPr>
              <w:t>EELNÕU</w:t>
            </w:r>
          </w:p>
          <w:p w14:paraId="1958CD58" w14:textId="3F6B7141" w:rsidR="007B6AA9" w:rsidRPr="00B066FE" w:rsidRDefault="590413F4" w:rsidP="1E04ED2A">
            <w:pPr>
              <w:jc w:val="right"/>
              <w:rPr>
                <w:rFonts w:eastAsia="Arial" w:cs="Arial"/>
                <w:sz w:val="20"/>
                <w:szCs w:val="20"/>
              </w:rPr>
            </w:pPr>
            <w:r w:rsidRPr="0B3CBE86">
              <w:rPr>
                <w:rFonts w:eastAsia="Arial" w:cs="Arial"/>
              </w:rPr>
              <w:t>02</w:t>
            </w:r>
            <w:r w:rsidR="470CCABF" w:rsidRPr="0B3CBE86">
              <w:rPr>
                <w:rFonts w:eastAsia="Arial" w:cs="Arial"/>
              </w:rPr>
              <w:t>.</w:t>
            </w:r>
            <w:r w:rsidR="7CB44649" w:rsidRPr="0B3CBE86">
              <w:rPr>
                <w:rFonts w:eastAsia="Arial" w:cs="Arial"/>
              </w:rPr>
              <w:t>0</w:t>
            </w:r>
            <w:r w:rsidR="68A3DA8A" w:rsidRPr="0B3CBE86">
              <w:rPr>
                <w:rFonts w:eastAsia="Arial" w:cs="Arial"/>
              </w:rPr>
              <w:t>2</w:t>
            </w:r>
            <w:r w:rsidR="470CCABF" w:rsidRPr="0B3CBE86">
              <w:rPr>
                <w:rFonts w:eastAsia="Arial" w:cs="Arial"/>
              </w:rPr>
              <w:t>.2025</w:t>
            </w:r>
          </w:p>
          <w:p w14:paraId="7ECA7A7D" w14:textId="77777777" w:rsidR="007B6AA9" w:rsidRPr="00B066FE" w:rsidRDefault="007B6AA9" w:rsidP="1E04ED2A">
            <w:pPr>
              <w:rPr>
                <w:rFonts w:eastAsia="Arial" w:cs="Arial"/>
                <w:sz w:val="20"/>
                <w:szCs w:val="20"/>
              </w:rPr>
            </w:pPr>
          </w:p>
          <w:p w14:paraId="38CA0ABA" w14:textId="77777777" w:rsidR="007B6AA9" w:rsidRPr="00B066FE" w:rsidRDefault="007B6AA9" w:rsidP="1E04ED2A">
            <w:pPr>
              <w:rPr>
                <w:rFonts w:eastAsia="Arial" w:cs="Arial"/>
                <w:sz w:val="20"/>
                <w:szCs w:val="20"/>
              </w:rPr>
            </w:pPr>
          </w:p>
          <w:p w14:paraId="3A0A66CD" w14:textId="77777777" w:rsidR="007B6AA9" w:rsidRPr="00B066FE" w:rsidRDefault="007B6AA9" w:rsidP="1E04ED2A">
            <w:pPr>
              <w:rPr>
                <w:rFonts w:eastAsia="Arial" w:cs="Arial"/>
                <w:sz w:val="20"/>
                <w:szCs w:val="20"/>
              </w:rPr>
            </w:pPr>
          </w:p>
          <w:p w14:paraId="3C168929" w14:textId="77777777" w:rsidR="007B6AA9" w:rsidRPr="00B066FE" w:rsidRDefault="007B6AA9" w:rsidP="1E04ED2A">
            <w:pPr>
              <w:rPr>
                <w:rFonts w:eastAsia="Arial" w:cs="Arial"/>
                <w:sz w:val="20"/>
                <w:szCs w:val="20"/>
              </w:rPr>
            </w:pPr>
          </w:p>
          <w:p w14:paraId="4798B6B2" w14:textId="77777777" w:rsidR="007B6AA9" w:rsidRPr="00B066FE" w:rsidRDefault="007B6AA9" w:rsidP="1E04ED2A">
            <w:pPr>
              <w:rPr>
                <w:rFonts w:eastAsia="Arial" w:cs="Arial"/>
                <w:sz w:val="20"/>
                <w:szCs w:val="20"/>
              </w:rPr>
            </w:pPr>
          </w:p>
          <w:p w14:paraId="48A5AB79" w14:textId="77777777" w:rsidR="007B6AA9" w:rsidRPr="00B066FE" w:rsidRDefault="007B6AA9" w:rsidP="1E04ED2A">
            <w:pPr>
              <w:rPr>
                <w:rFonts w:eastAsia="Arial" w:cs="Arial"/>
                <w:sz w:val="20"/>
                <w:szCs w:val="20"/>
              </w:rPr>
            </w:pPr>
          </w:p>
        </w:tc>
      </w:tr>
      <w:tr w:rsidR="007B6AA9" w14:paraId="3AAD5495" w14:textId="77777777" w:rsidTr="0B3CBE86">
        <w:trPr>
          <w:trHeight w:hRule="exact" w:val="1531"/>
        </w:trPr>
        <w:tc>
          <w:tcPr>
            <w:tcW w:w="5062" w:type="dxa"/>
          </w:tcPr>
          <w:p w14:paraId="7B296AFD" w14:textId="77777777" w:rsidR="007B6AA9" w:rsidRDefault="08B48E00" w:rsidP="008B7136">
            <w:pPr>
              <w:pStyle w:val="Tekst"/>
            </w:pPr>
            <w:r w:rsidRPr="1E04ED2A">
              <w:t>MINISTRI MÄÄRUS</w:t>
            </w:r>
          </w:p>
        </w:tc>
        <w:tc>
          <w:tcPr>
            <w:tcW w:w="4010" w:type="dxa"/>
          </w:tcPr>
          <w:p w14:paraId="7EFA5CF9" w14:textId="77777777" w:rsidR="007B6AA9" w:rsidRDefault="007B6AA9" w:rsidP="1E04ED2A">
            <w:pPr>
              <w:rPr>
                <w:rFonts w:eastAsia="Arial" w:cs="Arial"/>
              </w:rPr>
            </w:pPr>
          </w:p>
          <w:p w14:paraId="65CDC067" w14:textId="77777777" w:rsidR="007B6AA9" w:rsidRDefault="007B6AA9" w:rsidP="1E04ED2A">
            <w:pPr>
              <w:rPr>
                <w:rFonts w:eastAsia="Arial" w:cs="Arial"/>
              </w:rPr>
            </w:pPr>
          </w:p>
          <w:p w14:paraId="215B2AAD" w14:textId="77777777" w:rsidR="007B6AA9" w:rsidRDefault="007B6AA9" w:rsidP="1E04ED2A">
            <w:pPr>
              <w:rPr>
                <w:rFonts w:eastAsia="Arial" w:cs="Arial"/>
              </w:rPr>
            </w:pPr>
          </w:p>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7B6AA9" w:rsidRPr="00425DCB" w14:paraId="1489B453" w14:textId="77777777" w:rsidTr="1E04ED2A">
              <w:trPr>
                <w:trHeight w:val="281"/>
              </w:trPr>
              <w:tc>
                <w:tcPr>
                  <w:tcW w:w="1276" w:type="dxa"/>
                </w:tcPr>
                <w:p w14:paraId="418100F8" w14:textId="77777777" w:rsidR="007B6AA9" w:rsidRPr="00425DCB" w:rsidRDefault="007B6AA9" w:rsidP="1E04ED2A">
                  <w:pPr>
                    <w:ind w:right="-108"/>
                    <w:rPr>
                      <w:rFonts w:eastAsia="Arial" w:cs="Arial"/>
                    </w:rPr>
                  </w:pPr>
                </w:p>
              </w:tc>
              <w:tc>
                <w:tcPr>
                  <w:tcW w:w="2689" w:type="dxa"/>
                </w:tcPr>
                <w:p w14:paraId="0D0F06EF" w14:textId="77777777" w:rsidR="007B6AA9" w:rsidRPr="00425DCB" w:rsidRDefault="0E4B6E06" w:rsidP="1E04ED2A">
                  <w:pPr>
                    <w:ind w:right="-62"/>
                    <w:rPr>
                      <w:rFonts w:eastAsia="Arial" w:cs="Arial"/>
                    </w:rPr>
                  </w:pPr>
                  <w:r w:rsidRPr="1E04ED2A">
                    <w:rPr>
                      <w:rFonts w:eastAsia="Arial" w:cs="Arial"/>
                    </w:rPr>
                    <w:t>N</w:t>
                  </w:r>
                  <w:r w:rsidR="08B48E00" w:rsidRPr="1E04ED2A">
                    <w:rPr>
                      <w:rFonts w:eastAsia="Arial" w:cs="Arial"/>
                    </w:rPr>
                    <w:t>r</w:t>
                  </w:r>
                  <w:r w:rsidRPr="1E04ED2A">
                    <w:rPr>
                      <w:rFonts w:eastAsia="Arial" w:cs="Arial"/>
                    </w:rPr>
                    <w:t xml:space="preserve"> </w:t>
                  </w:r>
                </w:p>
              </w:tc>
            </w:tr>
          </w:tbl>
          <w:p w14:paraId="01D7A228" w14:textId="77777777" w:rsidR="007B6AA9" w:rsidRDefault="007B6AA9" w:rsidP="1E04ED2A">
            <w:pPr>
              <w:rPr>
                <w:rFonts w:eastAsia="Arial" w:cs="Arial"/>
              </w:rPr>
            </w:pPr>
          </w:p>
          <w:p w14:paraId="48748F61" w14:textId="77777777" w:rsidR="007B6AA9" w:rsidRDefault="007B6AA9" w:rsidP="1E04ED2A">
            <w:pPr>
              <w:rPr>
                <w:rFonts w:eastAsia="Arial" w:cs="Arial"/>
              </w:rPr>
            </w:pPr>
          </w:p>
        </w:tc>
      </w:tr>
      <w:tr w:rsidR="007B6AA9" w14:paraId="5B8861AC" w14:textId="77777777" w:rsidTr="0B3CBE86">
        <w:trPr>
          <w:trHeight w:val="624"/>
        </w:trPr>
        <w:tc>
          <w:tcPr>
            <w:tcW w:w="5062" w:type="dxa"/>
          </w:tcPr>
          <w:p w14:paraId="6358190F" w14:textId="7DB9C343" w:rsidR="007B6AA9" w:rsidRPr="008B7136" w:rsidRDefault="008B7136" w:rsidP="008B7136">
            <w:pPr>
              <w:pStyle w:val="Tekst"/>
            </w:pPr>
            <w:r w:rsidRPr="008B7136">
              <w:t>Eesti geenivaramu põhimäärus</w:t>
            </w:r>
          </w:p>
          <w:p w14:paraId="45C6425E" w14:textId="77777777" w:rsidR="007B6AA9" w:rsidRPr="00C21D9A" w:rsidRDefault="007B6AA9" w:rsidP="008B7136">
            <w:pPr>
              <w:pStyle w:val="Tekst"/>
            </w:pPr>
          </w:p>
        </w:tc>
        <w:tc>
          <w:tcPr>
            <w:tcW w:w="4010" w:type="dxa"/>
          </w:tcPr>
          <w:p w14:paraId="61ECFBE5" w14:textId="77777777" w:rsidR="007B6AA9" w:rsidRDefault="007B6AA9" w:rsidP="1E04ED2A">
            <w:pPr>
              <w:rPr>
                <w:rFonts w:eastAsia="Arial" w:cs="Arial"/>
              </w:rPr>
            </w:pPr>
          </w:p>
        </w:tc>
      </w:tr>
    </w:tbl>
    <w:p w14:paraId="1A17E964" w14:textId="1FB803DE" w:rsidR="007B6AA9" w:rsidRDefault="470CCABF" w:rsidP="1E04ED2A">
      <w:pPr>
        <w:rPr>
          <w:rFonts w:eastAsia="Arial" w:cs="Arial"/>
        </w:rPr>
      </w:pPr>
      <w:r w:rsidRPr="1E04ED2A">
        <w:rPr>
          <w:rFonts w:eastAsia="Arial" w:cs="Arial"/>
        </w:rPr>
        <w:t xml:space="preserve">Määrus kehtestatakse </w:t>
      </w:r>
      <w:hyperlink r:id="rId12">
        <w:proofErr w:type="spellStart"/>
        <w:r w:rsidRPr="1E04ED2A">
          <w:rPr>
            <w:rStyle w:val="Hperlink"/>
            <w:rFonts w:eastAsia="Arial" w:cs="Arial"/>
          </w:rPr>
          <w:t>inimgeeniuuringute</w:t>
        </w:r>
        <w:proofErr w:type="spellEnd"/>
        <w:r w:rsidRPr="1E04ED2A">
          <w:rPr>
            <w:rStyle w:val="Hperlink"/>
            <w:rFonts w:eastAsia="Arial" w:cs="Arial"/>
          </w:rPr>
          <w:t xml:space="preserve"> seaduse</w:t>
        </w:r>
      </w:hyperlink>
      <w:r w:rsidRPr="1E04ED2A">
        <w:rPr>
          <w:rFonts w:eastAsia="Arial" w:cs="Arial"/>
        </w:rPr>
        <w:t xml:space="preserve"> § 7 lõike 1 alusel.</w:t>
      </w:r>
    </w:p>
    <w:p w14:paraId="22615601" w14:textId="77777777" w:rsidR="007B6AA9" w:rsidRPr="00AD4B96" w:rsidRDefault="007B6AA9" w:rsidP="009A6AC9">
      <w:pPr>
        <w:rPr>
          <w:rFonts w:eastAsia="Arial" w:cs="Arial"/>
        </w:rPr>
      </w:pPr>
    </w:p>
    <w:p w14:paraId="49F0B903" w14:textId="4CC9E648" w:rsidR="007A5013" w:rsidRPr="006965C9" w:rsidRDefault="001B4816" w:rsidP="2DBE977C">
      <w:pPr>
        <w:pStyle w:val="Normaallaadveeb"/>
        <w:shd w:val="clear" w:color="auto" w:fill="FFFFFF" w:themeFill="background1"/>
        <w:spacing w:before="0" w:after="0" w:afterAutospacing="0" w:line="240" w:lineRule="auto"/>
        <w:jc w:val="center"/>
        <w:rPr>
          <w:rFonts w:ascii="Arial" w:eastAsia="Arial" w:hAnsi="Arial" w:cs="Arial"/>
          <w:b/>
          <w:bCs/>
          <w:color w:val="202020"/>
          <w:sz w:val="22"/>
          <w:szCs w:val="22"/>
          <w:lang w:val="et-EE"/>
        </w:rPr>
      </w:pPr>
      <w:r w:rsidRPr="2DBE977C">
        <w:rPr>
          <w:rFonts w:ascii="Arial" w:eastAsia="Arial" w:hAnsi="Arial" w:cs="Arial"/>
          <w:b/>
          <w:bCs/>
          <w:color w:val="202020"/>
          <w:sz w:val="22"/>
          <w:szCs w:val="22"/>
          <w:lang w:val="et-EE"/>
        </w:rPr>
        <w:t xml:space="preserve">1. </w:t>
      </w:r>
      <w:r w:rsidR="470CCABF" w:rsidRPr="2DBE977C">
        <w:rPr>
          <w:rFonts w:ascii="Arial" w:eastAsia="Arial" w:hAnsi="Arial" w:cs="Arial"/>
          <w:b/>
          <w:bCs/>
          <w:color w:val="202020"/>
          <w:sz w:val="22"/>
          <w:szCs w:val="22"/>
          <w:lang w:val="et-EE"/>
        </w:rPr>
        <w:t>peatükk</w:t>
      </w:r>
    </w:p>
    <w:p w14:paraId="32F676EA" w14:textId="77777777" w:rsidR="007A5013" w:rsidRPr="006965C9" w:rsidRDefault="470CCABF" w:rsidP="2DBE977C">
      <w:pPr>
        <w:pStyle w:val="Normaallaadveeb"/>
        <w:shd w:val="clear" w:color="auto" w:fill="FFFFFF" w:themeFill="background1"/>
        <w:spacing w:before="0" w:after="0" w:afterAutospacing="0" w:line="240" w:lineRule="auto"/>
        <w:jc w:val="center"/>
        <w:rPr>
          <w:rFonts w:ascii="Arial" w:eastAsia="Arial" w:hAnsi="Arial" w:cs="Arial"/>
          <w:b/>
          <w:bCs/>
          <w:color w:val="202020"/>
          <w:sz w:val="22"/>
          <w:szCs w:val="22"/>
          <w:lang w:val="et-EE"/>
        </w:rPr>
      </w:pPr>
      <w:r w:rsidRPr="2DBE977C">
        <w:rPr>
          <w:rFonts w:ascii="Arial" w:eastAsia="Arial" w:hAnsi="Arial" w:cs="Arial"/>
          <w:b/>
          <w:bCs/>
          <w:color w:val="202020"/>
          <w:sz w:val="22"/>
          <w:szCs w:val="22"/>
          <w:lang w:val="et-EE"/>
        </w:rPr>
        <w:t>Üldsätted</w:t>
      </w:r>
    </w:p>
    <w:p w14:paraId="343CCC25" w14:textId="77777777" w:rsidR="007A5013" w:rsidRPr="006965C9" w:rsidRDefault="007A5013" w:rsidP="2DBE977C">
      <w:pPr>
        <w:pStyle w:val="Normaallaadveeb"/>
        <w:shd w:val="clear" w:color="auto" w:fill="FFFFFF" w:themeFill="background1"/>
        <w:spacing w:before="0" w:after="0" w:afterAutospacing="0" w:line="240" w:lineRule="auto"/>
        <w:rPr>
          <w:rFonts w:ascii="Arial" w:eastAsia="Arial" w:hAnsi="Arial" w:cs="Arial"/>
          <w:b/>
          <w:bCs/>
          <w:color w:val="202020"/>
          <w:sz w:val="22"/>
          <w:szCs w:val="22"/>
          <w:lang w:val="et-EE"/>
        </w:rPr>
      </w:pPr>
    </w:p>
    <w:p w14:paraId="1B7078D1" w14:textId="77777777" w:rsidR="007A5013" w:rsidRPr="00AD4B96" w:rsidRDefault="470CCABF" w:rsidP="2B121301">
      <w:pPr>
        <w:pStyle w:val="Normaallaadveeb"/>
        <w:shd w:val="clear" w:color="auto" w:fill="FFFFFF" w:themeFill="background1"/>
        <w:spacing w:before="0" w:after="0" w:afterAutospacing="0" w:line="240" w:lineRule="auto"/>
        <w:jc w:val="both"/>
        <w:rPr>
          <w:rFonts w:ascii="Arial" w:eastAsia="Arial" w:hAnsi="Arial" w:cs="Arial"/>
          <w:b/>
          <w:bCs/>
          <w:color w:val="000000" w:themeColor="text1"/>
          <w:sz w:val="22"/>
          <w:szCs w:val="22"/>
          <w:lang w:val="et-EE"/>
        </w:rPr>
      </w:pPr>
      <w:r w:rsidRPr="00AD4B96">
        <w:rPr>
          <w:rFonts w:ascii="Arial" w:eastAsia="Arial" w:hAnsi="Arial" w:cs="Arial"/>
          <w:b/>
          <w:bCs/>
          <w:color w:val="000000" w:themeColor="text1"/>
          <w:sz w:val="22"/>
          <w:szCs w:val="22"/>
          <w:lang w:val="et-EE"/>
        </w:rPr>
        <w:t>§ 1. Andmekogu nimetus</w:t>
      </w:r>
    </w:p>
    <w:p w14:paraId="016603F6" w14:textId="501E0391" w:rsidR="1E04ED2A" w:rsidRPr="00AD4B96" w:rsidRDefault="1E04ED2A" w:rsidP="2B121301">
      <w:pPr>
        <w:pStyle w:val="Normaallaadveeb"/>
        <w:shd w:val="clear" w:color="auto" w:fill="FFFFFF" w:themeFill="background1"/>
        <w:spacing w:before="0" w:after="0" w:afterAutospacing="0" w:line="240" w:lineRule="auto"/>
        <w:jc w:val="both"/>
        <w:rPr>
          <w:rFonts w:ascii="Arial" w:eastAsia="Arial" w:hAnsi="Arial" w:cs="Arial"/>
          <w:b/>
          <w:bCs/>
          <w:color w:val="000000" w:themeColor="text1"/>
          <w:sz w:val="22"/>
          <w:szCs w:val="22"/>
          <w:lang w:val="et-EE"/>
        </w:rPr>
      </w:pPr>
    </w:p>
    <w:p w14:paraId="44D7A771" w14:textId="77777777" w:rsidR="007A5013" w:rsidRPr="00AD4B96" w:rsidRDefault="470CCABF" w:rsidP="2DBE977C">
      <w:pPr>
        <w:pStyle w:val="Normaallaadveeb"/>
        <w:shd w:val="clear" w:color="auto" w:fill="FFFFFF" w:themeFill="background1"/>
        <w:spacing w:before="0" w:after="0" w:afterAutospacing="0" w:line="240" w:lineRule="auto"/>
        <w:jc w:val="both"/>
        <w:rPr>
          <w:rFonts w:ascii="Arial" w:eastAsia="Arial" w:hAnsi="Arial" w:cs="Arial"/>
          <w:color w:val="202020"/>
          <w:sz w:val="22"/>
          <w:szCs w:val="22"/>
          <w:lang w:val="et-EE"/>
        </w:rPr>
      </w:pPr>
      <w:r w:rsidRPr="2DBE977C">
        <w:rPr>
          <w:rFonts w:ascii="Arial" w:eastAsia="Arial" w:hAnsi="Arial" w:cs="Arial"/>
          <w:color w:val="202020"/>
          <w:sz w:val="22"/>
          <w:szCs w:val="22"/>
          <w:lang w:val="et-EE"/>
        </w:rPr>
        <w:t xml:space="preserve">Andmekogu ametlik nimetus on Eesti geenivaramu </w:t>
      </w:r>
      <w:r w:rsidRPr="2DBE977C">
        <w:rPr>
          <w:rFonts w:ascii="Arial" w:eastAsia="Arial" w:hAnsi="Arial" w:cs="Arial"/>
          <w:sz w:val="22"/>
          <w:szCs w:val="22"/>
          <w:lang w:val="et-EE"/>
        </w:rPr>
        <w:t xml:space="preserve">(edaspidi </w:t>
      </w:r>
      <w:r w:rsidRPr="2DBE977C">
        <w:rPr>
          <w:rFonts w:ascii="Arial" w:eastAsia="Arial" w:hAnsi="Arial" w:cs="Arial"/>
          <w:i/>
          <w:iCs/>
          <w:sz w:val="22"/>
          <w:szCs w:val="22"/>
          <w:lang w:val="et-EE"/>
        </w:rPr>
        <w:t>geenivaramu</w:t>
      </w:r>
      <w:r w:rsidRPr="2DBE977C">
        <w:rPr>
          <w:rFonts w:ascii="Arial" w:eastAsia="Arial" w:hAnsi="Arial" w:cs="Arial"/>
          <w:sz w:val="22"/>
          <w:szCs w:val="22"/>
          <w:lang w:val="et-EE"/>
        </w:rPr>
        <w:t>)</w:t>
      </w:r>
      <w:r w:rsidRPr="2DBE977C">
        <w:rPr>
          <w:rFonts w:ascii="Arial" w:eastAsia="Arial" w:hAnsi="Arial" w:cs="Arial"/>
          <w:color w:val="202020"/>
          <w:sz w:val="22"/>
          <w:szCs w:val="22"/>
          <w:lang w:val="et-EE"/>
        </w:rPr>
        <w:t xml:space="preserve"> ja ingliskeelne nimetus on </w:t>
      </w:r>
      <w:r w:rsidRPr="2DBE977C">
        <w:rPr>
          <w:rFonts w:ascii="Arial" w:eastAsia="Arial" w:hAnsi="Arial" w:cs="Arial"/>
          <w:i/>
          <w:iCs/>
          <w:color w:val="202020"/>
          <w:sz w:val="22"/>
          <w:szCs w:val="22"/>
          <w:lang w:val="et-EE"/>
        </w:rPr>
        <w:t xml:space="preserve">Estonian </w:t>
      </w:r>
      <w:proofErr w:type="spellStart"/>
      <w:r w:rsidRPr="2DBE977C">
        <w:rPr>
          <w:rFonts w:ascii="Arial" w:eastAsia="Arial" w:hAnsi="Arial" w:cs="Arial"/>
          <w:i/>
          <w:iCs/>
          <w:color w:val="202020"/>
          <w:sz w:val="22"/>
          <w:szCs w:val="22"/>
          <w:lang w:val="et-EE"/>
        </w:rPr>
        <w:t>Biobank</w:t>
      </w:r>
      <w:proofErr w:type="spellEnd"/>
      <w:r w:rsidRPr="2DBE977C">
        <w:rPr>
          <w:rFonts w:ascii="Arial" w:eastAsia="Arial" w:hAnsi="Arial" w:cs="Arial"/>
          <w:i/>
          <w:iCs/>
          <w:color w:val="202020"/>
          <w:sz w:val="22"/>
          <w:szCs w:val="22"/>
          <w:lang w:val="et-EE"/>
        </w:rPr>
        <w:t>.</w:t>
      </w:r>
    </w:p>
    <w:p w14:paraId="203F78C3" w14:textId="77777777" w:rsidR="007A5013" w:rsidRPr="00AD4B96" w:rsidRDefault="007A5013" w:rsidP="2B121301">
      <w:pPr>
        <w:pStyle w:val="Normaallaadveeb"/>
        <w:shd w:val="clear" w:color="auto" w:fill="FFFFFF" w:themeFill="background1"/>
        <w:spacing w:before="0" w:after="0" w:afterAutospacing="0" w:line="240" w:lineRule="auto"/>
        <w:jc w:val="both"/>
        <w:rPr>
          <w:rFonts w:ascii="Arial" w:eastAsia="Arial" w:hAnsi="Arial" w:cs="Arial"/>
          <w:color w:val="202020"/>
          <w:sz w:val="22"/>
          <w:szCs w:val="22"/>
          <w:lang w:val="et-EE"/>
        </w:rPr>
      </w:pPr>
    </w:p>
    <w:p w14:paraId="3E089B18" w14:textId="0CD42B07" w:rsidR="007A5013" w:rsidRPr="00AD4B96" w:rsidRDefault="470CCABF" w:rsidP="2B121301">
      <w:pPr>
        <w:pStyle w:val="Normaallaadveeb"/>
        <w:shd w:val="clear" w:color="auto" w:fill="FFFFFF" w:themeFill="background1"/>
        <w:spacing w:before="0" w:after="0" w:afterAutospacing="0" w:line="240" w:lineRule="auto"/>
        <w:jc w:val="both"/>
        <w:rPr>
          <w:rFonts w:ascii="Arial" w:eastAsia="Arial" w:hAnsi="Arial" w:cs="Arial"/>
          <w:b/>
          <w:bCs/>
          <w:color w:val="202020"/>
          <w:sz w:val="22"/>
          <w:szCs w:val="22"/>
          <w:lang w:val="et-EE"/>
        </w:rPr>
      </w:pPr>
      <w:r w:rsidRPr="00AD4B96">
        <w:rPr>
          <w:rFonts w:ascii="Arial" w:eastAsia="Arial" w:hAnsi="Arial" w:cs="Arial"/>
          <w:b/>
          <w:bCs/>
          <w:color w:val="202020"/>
          <w:sz w:val="22"/>
          <w:szCs w:val="22"/>
          <w:lang w:val="et-EE"/>
        </w:rPr>
        <w:t>§ 2. Geenivaramu pidamise eesmärk</w:t>
      </w:r>
    </w:p>
    <w:p w14:paraId="74BC01A7" w14:textId="38F5EEB7" w:rsidR="1E04ED2A" w:rsidRPr="00AD4B96" w:rsidRDefault="1E04ED2A" w:rsidP="2B121301">
      <w:pPr>
        <w:pStyle w:val="Normaallaadveeb"/>
        <w:shd w:val="clear" w:color="auto" w:fill="FFFFFF" w:themeFill="background1"/>
        <w:spacing w:before="0" w:after="0" w:afterAutospacing="0" w:line="240" w:lineRule="auto"/>
        <w:jc w:val="both"/>
        <w:rPr>
          <w:rFonts w:ascii="Arial" w:eastAsia="Arial" w:hAnsi="Arial" w:cs="Arial"/>
          <w:b/>
          <w:bCs/>
          <w:color w:val="202020"/>
          <w:sz w:val="22"/>
          <w:szCs w:val="22"/>
          <w:lang w:val="et-EE"/>
        </w:rPr>
      </w:pPr>
    </w:p>
    <w:p w14:paraId="2848D2AC" w14:textId="65D09576" w:rsidR="007A5013" w:rsidRPr="006965C9" w:rsidRDefault="470CCABF" w:rsidP="2DBE977C">
      <w:pPr>
        <w:pStyle w:val="Normaallaadveeb"/>
        <w:shd w:val="clear" w:color="auto" w:fill="FFFFFF" w:themeFill="background1"/>
        <w:spacing w:before="0" w:after="0" w:afterAutospacing="0" w:line="240" w:lineRule="auto"/>
        <w:jc w:val="both"/>
        <w:textAlignment w:val="baseline"/>
        <w:rPr>
          <w:rFonts w:ascii="Arial" w:hAnsi="Arial" w:cs="Arial"/>
          <w:sz w:val="22"/>
          <w:szCs w:val="22"/>
          <w:lang w:val="et-EE"/>
        </w:rPr>
      </w:pPr>
      <w:r w:rsidRPr="2DBE977C">
        <w:rPr>
          <w:rFonts w:ascii="Arial" w:eastAsia="Arial" w:hAnsi="Arial" w:cs="Arial"/>
          <w:color w:val="202020"/>
          <w:sz w:val="22"/>
          <w:szCs w:val="22"/>
          <w:lang w:val="et-EE"/>
        </w:rPr>
        <w:t xml:space="preserve">(1) </w:t>
      </w:r>
      <w:r w:rsidR="006839FD" w:rsidRPr="2DBE977C">
        <w:rPr>
          <w:rFonts w:ascii="Arial" w:eastAsia="Arial" w:hAnsi="Arial" w:cs="Arial"/>
          <w:color w:val="202020"/>
          <w:sz w:val="22"/>
          <w:szCs w:val="22"/>
          <w:lang w:val="et-EE"/>
        </w:rPr>
        <w:t>G</w:t>
      </w:r>
      <w:r w:rsidRPr="2DBE977C">
        <w:rPr>
          <w:rFonts w:ascii="Arial" w:eastAsia="Arial" w:hAnsi="Arial" w:cs="Arial"/>
          <w:color w:val="202020"/>
          <w:sz w:val="22"/>
          <w:szCs w:val="22"/>
          <w:lang w:val="et-EE"/>
        </w:rPr>
        <w:t xml:space="preserve">eenivaramu on </w:t>
      </w:r>
      <w:proofErr w:type="spellStart"/>
      <w:r w:rsidRPr="2DBE977C">
        <w:rPr>
          <w:rFonts w:ascii="Arial" w:eastAsia="Arial" w:hAnsi="Arial" w:cs="Arial"/>
          <w:color w:val="202020"/>
          <w:sz w:val="22"/>
          <w:szCs w:val="22"/>
          <w:lang w:val="et-EE"/>
        </w:rPr>
        <w:t>inimgeeniuuringute</w:t>
      </w:r>
      <w:proofErr w:type="spellEnd"/>
      <w:r w:rsidRPr="2DBE977C">
        <w:rPr>
          <w:rFonts w:ascii="Arial" w:eastAsia="Arial" w:hAnsi="Arial" w:cs="Arial"/>
          <w:color w:val="202020"/>
          <w:sz w:val="22"/>
          <w:szCs w:val="22"/>
          <w:lang w:val="et-EE"/>
        </w:rPr>
        <w:t xml:space="preserve"> seaduse alusel loodud geenidoonorite </w:t>
      </w:r>
      <w:r w:rsidR="00EA22D6" w:rsidRPr="2DBE977C">
        <w:rPr>
          <w:rFonts w:ascii="Arial" w:eastAsia="Arial" w:hAnsi="Arial" w:cs="Arial"/>
          <w:color w:val="202020"/>
          <w:sz w:val="22"/>
          <w:szCs w:val="22"/>
          <w:lang w:val="et-EE"/>
        </w:rPr>
        <w:t xml:space="preserve">koeproovide ja </w:t>
      </w:r>
      <w:r w:rsidRPr="2DBE977C">
        <w:rPr>
          <w:rFonts w:ascii="Arial" w:eastAsia="Arial" w:hAnsi="Arial" w:cs="Arial"/>
          <w:color w:val="202020"/>
          <w:sz w:val="22"/>
          <w:szCs w:val="22"/>
          <w:lang w:val="et-EE"/>
        </w:rPr>
        <w:t>andmete, sealhulgas sugupuude, geneetiliste andmete ja terviseandmete riiklik andmekogu,</w:t>
      </w:r>
      <w:r w:rsidRPr="2DBE977C">
        <w:rPr>
          <w:rFonts w:ascii="Arial" w:eastAsia="Arial" w:hAnsi="Arial" w:cs="Arial"/>
          <w:color w:val="000000" w:themeColor="text1"/>
          <w:sz w:val="22"/>
          <w:szCs w:val="22"/>
          <w:lang w:val="et-EE"/>
        </w:rPr>
        <w:t xml:space="preserve"> mis kuulub riigi infosüsteemi ja</w:t>
      </w:r>
      <w:r w:rsidRPr="2DBE977C">
        <w:rPr>
          <w:rFonts w:ascii="Arial" w:eastAsia="Arial" w:hAnsi="Arial" w:cs="Arial"/>
          <w:color w:val="202020"/>
          <w:sz w:val="22"/>
          <w:szCs w:val="22"/>
          <w:lang w:val="et-EE"/>
        </w:rPr>
        <w:t xml:space="preserve"> mille pidamise eesmärk on:</w:t>
      </w:r>
    </w:p>
    <w:p w14:paraId="1540FC3C" w14:textId="5BFA1BC1" w:rsidR="007A5013" w:rsidRPr="00AD4B96" w:rsidRDefault="470CCABF" w:rsidP="2B121301">
      <w:pPr>
        <w:pStyle w:val="Normaallaadveeb"/>
        <w:shd w:val="clear" w:color="auto" w:fill="FFFFFF" w:themeFill="background1"/>
        <w:spacing w:before="0" w:after="0" w:afterAutospacing="0" w:line="240" w:lineRule="auto"/>
        <w:jc w:val="both"/>
        <w:textAlignment w:val="baseline"/>
        <w:rPr>
          <w:rFonts w:ascii="Arial" w:eastAsia="Arial" w:hAnsi="Arial" w:cs="Arial"/>
          <w:color w:val="000000"/>
          <w:sz w:val="22"/>
          <w:szCs w:val="22"/>
          <w:lang w:val="et-EE"/>
        </w:rPr>
      </w:pPr>
      <w:r w:rsidRPr="00AD4B96">
        <w:rPr>
          <w:rFonts w:ascii="Arial" w:eastAsia="Arial" w:hAnsi="Arial" w:cs="Arial"/>
          <w:color w:val="000000" w:themeColor="text1"/>
          <w:sz w:val="22"/>
          <w:szCs w:val="22"/>
          <w:lang w:val="et-EE"/>
        </w:rPr>
        <w:t>1) koguda andmeid Eesti rahvastiku tervise ja pärilikkuse kohta;</w:t>
      </w:r>
    </w:p>
    <w:p w14:paraId="791956E5" w14:textId="445353B1" w:rsidR="007A5013" w:rsidRPr="00AD4B96" w:rsidRDefault="470CCABF" w:rsidP="009A6AC9">
      <w:pPr>
        <w:jc w:val="both"/>
        <w:textAlignment w:val="baseline"/>
        <w:rPr>
          <w:rFonts w:eastAsia="Arial" w:cs="Arial"/>
          <w:color w:val="000000"/>
          <w:lang w:eastAsia="et-EE"/>
        </w:rPr>
      </w:pPr>
      <w:r w:rsidRPr="00AD4B96">
        <w:rPr>
          <w:rFonts w:eastAsia="Arial" w:cs="Arial"/>
          <w:color w:val="000000" w:themeColor="text1"/>
          <w:lang w:eastAsia="et-EE"/>
        </w:rPr>
        <w:t>2) teha kogutud andmete alusel statistikat</w:t>
      </w:r>
      <w:r w:rsidR="3C49F596" w:rsidRPr="00AD4B96">
        <w:rPr>
          <w:rFonts w:eastAsia="Arial" w:cs="Arial"/>
          <w:color w:val="000000" w:themeColor="text1"/>
          <w:lang w:eastAsia="et-EE"/>
        </w:rPr>
        <w:t>;</w:t>
      </w:r>
    </w:p>
    <w:p w14:paraId="5C278BDF" w14:textId="641B33DA" w:rsidR="007A5013" w:rsidRPr="00AD4B96" w:rsidRDefault="470CCABF" w:rsidP="009A6AC9">
      <w:pPr>
        <w:jc w:val="both"/>
        <w:textAlignment w:val="baseline"/>
        <w:rPr>
          <w:rFonts w:eastAsia="Arial" w:cs="Arial"/>
          <w:color w:val="000000"/>
          <w:lang w:eastAsia="et-EE"/>
        </w:rPr>
      </w:pPr>
      <w:r w:rsidRPr="2DBE977C">
        <w:rPr>
          <w:rFonts w:eastAsia="Arial" w:cs="Arial"/>
          <w:color w:val="000000" w:themeColor="text1"/>
          <w:lang w:eastAsia="et-EE"/>
        </w:rPr>
        <w:t>3) teha ja edendada kogutud andmete alusel teadusuuringu</w:t>
      </w:r>
      <w:r w:rsidR="002F1803" w:rsidRPr="2DBE977C">
        <w:rPr>
          <w:rFonts w:eastAsia="Arial" w:cs="Arial"/>
          <w:color w:val="000000" w:themeColor="text1"/>
          <w:lang w:eastAsia="et-EE"/>
        </w:rPr>
        <w:t>id,</w:t>
      </w:r>
      <w:r w:rsidRPr="2DBE977C">
        <w:rPr>
          <w:rFonts w:eastAsia="Arial" w:cs="Arial"/>
          <w:color w:val="000000" w:themeColor="text1"/>
          <w:lang w:eastAsia="et-EE"/>
        </w:rPr>
        <w:t xml:space="preserve"> sealhulgas </w:t>
      </w:r>
      <w:proofErr w:type="spellStart"/>
      <w:r w:rsidRPr="2DBE977C">
        <w:rPr>
          <w:rFonts w:eastAsia="Arial" w:cs="Arial"/>
          <w:color w:val="000000" w:themeColor="text1"/>
          <w:lang w:eastAsia="et-EE"/>
        </w:rPr>
        <w:t>inimgeeniuuringuid</w:t>
      </w:r>
      <w:proofErr w:type="spellEnd"/>
      <w:r w:rsidRPr="2DBE977C">
        <w:rPr>
          <w:rFonts w:eastAsia="Arial" w:cs="Arial"/>
          <w:color w:val="000000" w:themeColor="text1"/>
          <w:lang w:eastAsia="et-EE"/>
        </w:rPr>
        <w:t>;</w:t>
      </w:r>
    </w:p>
    <w:p w14:paraId="742DCD70" w14:textId="2A628ED7" w:rsidR="007A5013" w:rsidRPr="00AD4B96" w:rsidRDefault="470CCABF" w:rsidP="009A6AC9">
      <w:pPr>
        <w:jc w:val="both"/>
        <w:rPr>
          <w:rFonts w:eastAsia="Arial" w:cs="Arial"/>
          <w:color w:val="000000" w:themeColor="text1"/>
          <w:lang w:eastAsia="et-EE"/>
        </w:rPr>
      </w:pPr>
      <w:r w:rsidRPr="00AD4B96">
        <w:rPr>
          <w:rFonts w:eastAsia="Arial" w:cs="Arial"/>
          <w:color w:val="000000" w:themeColor="text1"/>
          <w:lang w:eastAsia="et-EE"/>
        </w:rPr>
        <w:t xml:space="preserve">4) </w:t>
      </w:r>
      <w:r w:rsidRPr="00AD4B96">
        <w:rPr>
          <w:rFonts w:eastAsia="Arial" w:cs="Arial"/>
          <w:color w:val="000000" w:themeColor="text1"/>
        </w:rPr>
        <w:t xml:space="preserve">rakendada geenivaramuga seotud teadusuuringute tulemusi rahva tervise parandamiseks ning teha geenidoonoritele geenivaramus olev teave ja </w:t>
      </w:r>
      <w:r w:rsidR="00625AE8">
        <w:rPr>
          <w:rFonts w:eastAsia="Arial" w:cs="Arial"/>
          <w:color w:val="000000" w:themeColor="text1"/>
        </w:rPr>
        <w:t xml:space="preserve">teave </w:t>
      </w:r>
      <w:r w:rsidRPr="00AD4B96">
        <w:rPr>
          <w:rFonts w:eastAsia="Arial" w:cs="Arial"/>
          <w:color w:val="000000" w:themeColor="text1"/>
        </w:rPr>
        <w:t xml:space="preserve">teadusuuringute tulemuste </w:t>
      </w:r>
      <w:r w:rsidR="00625AE8" w:rsidRPr="2B121301">
        <w:rPr>
          <w:rFonts w:eastAsia="Arial" w:cs="Arial"/>
          <w:color w:val="000000" w:themeColor="text1"/>
        </w:rPr>
        <w:t>kohta</w:t>
      </w:r>
      <w:r w:rsidRPr="00AD4B96">
        <w:rPr>
          <w:rFonts w:eastAsia="Arial" w:cs="Arial"/>
          <w:color w:val="000000" w:themeColor="text1"/>
        </w:rPr>
        <w:t xml:space="preserve"> kättesaadavaks.</w:t>
      </w:r>
    </w:p>
    <w:p w14:paraId="1C2F4351" w14:textId="1CAAA90D" w:rsidR="007A5013" w:rsidRPr="00AD4B96" w:rsidRDefault="007A5013" w:rsidP="009A6AC9">
      <w:pPr>
        <w:jc w:val="both"/>
        <w:rPr>
          <w:rFonts w:eastAsia="Arial" w:cs="Arial"/>
          <w:color w:val="000000" w:themeColor="text1"/>
          <w:lang w:eastAsia="et-EE"/>
        </w:rPr>
      </w:pPr>
    </w:p>
    <w:p w14:paraId="5C363731" w14:textId="6315F070" w:rsidR="007A5013" w:rsidRPr="00AD4B96" w:rsidRDefault="470CCABF" w:rsidP="009A6AC9">
      <w:pPr>
        <w:jc w:val="both"/>
        <w:textAlignment w:val="baseline"/>
        <w:rPr>
          <w:rFonts w:eastAsia="Arial" w:cs="Arial"/>
          <w:color w:val="000000"/>
          <w:lang w:eastAsia="et-EE"/>
        </w:rPr>
      </w:pPr>
      <w:bookmarkStart w:id="0" w:name="_Hlk173194928"/>
      <w:r w:rsidRPr="00AD4B96">
        <w:rPr>
          <w:rFonts w:eastAsia="Arial" w:cs="Arial"/>
          <w:color w:val="000000" w:themeColor="text1"/>
          <w:lang w:eastAsia="et-EE"/>
        </w:rPr>
        <w:t xml:space="preserve">(2) Geenivaramu koeproovidel ja andmetel põhinevad teadusuuringud, sealhulgas </w:t>
      </w:r>
      <w:proofErr w:type="spellStart"/>
      <w:r w:rsidRPr="00AD4B96">
        <w:rPr>
          <w:rFonts w:eastAsia="Arial" w:cs="Arial"/>
          <w:color w:val="000000" w:themeColor="text1"/>
          <w:lang w:eastAsia="et-EE"/>
        </w:rPr>
        <w:t>inimgeeniuuringud</w:t>
      </w:r>
      <w:proofErr w:type="spellEnd"/>
      <w:r w:rsidR="00EB3EF4">
        <w:rPr>
          <w:rFonts w:eastAsia="Arial" w:cs="Arial"/>
          <w:color w:val="000000" w:themeColor="text1"/>
          <w:lang w:eastAsia="et-EE"/>
        </w:rPr>
        <w:t>,</w:t>
      </w:r>
      <w:r w:rsidRPr="00AD4B96">
        <w:rPr>
          <w:rFonts w:eastAsia="Arial" w:cs="Arial"/>
          <w:color w:val="000000" w:themeColor="text1"/>
          <w:lang w:eastAsia="et-EE"/>
        </w:rPr>
        <w:t xml:space="preserve"> on lubatud inimeste geenide, elukeskkonna ja eluviisi vaheliste seoste uurimiseks ja kirjeldamiseks, ravimite või ravimeetodite leidmiseks, individuaalsete terviseriskide hindamiseks ja haiguste ennetamiseks.</w:t>
      </w:r>
    </w:p>
    <w:p w14:paraId="26F0388E" w14:textId="77777777" w:rsidR="007A5013" w:rsidRPr="00AD4B96" w:rsidRDefault="007A5013" w:rsidP="009A6AC9">
      <w:pPr>
        <w:jc w:val="both"/>
        <w:textAlignment w:val="baseline"/>
        <w:rPr>
          <w:rFonts w:eastAsia="Arial" w:cs="Arial"/>
          <w:color w:val="000000"/>
          <w:lang w:eastAsia="et-EE"/>
        </w:rPr>
      </w:pPr>
    </w:p>
    <w:p w14:paraId="68B66CAF" w14:textId="499E53BB" w:rsidR="007A5013" w:rsidRPr="006965C9" w:rsidRDefault="470CCABF" w:rsidP="2DBE977C">
      <w:pPr>
        <w:pStyle w:val="Normaallaadveeb"/>
        <w:shd w:val="clear" w:color="auto" w:fill="FFFFFF" w:themeFill="background1"/>
        <w:spacing w:before="0" w:after="0" w:afterAutospacing="0" w:line="240" w:lineRule="auto"/>
        <w:jc w:val="both"/>
        <w:rPr>
          <w:rFonts w:ascii="Arial" w:eastAsia="Arial" w:hAnsi="Arial" w:cs="Arial"/>
          <w:b/>
          <w:bCs/>
          <w:color w:val="000000" w:themeColor="text1"/>
          <w:sz w:val="22"/>
          <w:szCs w:val="22"/>
          <w:lang w:val="et-EE"/>
        </w:rPr>
      </w:pPr>
      <w:r w:rsidRPr="2DBE977C">
        <w:rPr>
          <w:rFonts w:ascii="Arial" w:eastAsia="Arial" w:hAnsi="Arial" w:cs="Arial"/>
          <w:b/>
          <w:bCs/>
          <w:color w:val="000000" w:themeColor="text1"/>
          <w:sz w:val="22"/>
          <w:szCs w:val="22"/>
          <w:lang w:val="et-EE"/>
        </w:rPr>
        <w:t>§ 3.</w:t>
      </w:r>
      <w:bookmarkEnd w:id="0"/>
      <w:r w:rsidRPr="2DBE977C">
        <w:rPr>
          <w:rFonts w:ascii="Arial" w:eastAsia="Arial" w:hAnsi="Arial" w:cs="Arial"/>
          <w:b/>
          <w:bCs/>
          <w:color w:val="000000" w:themeColor="text1"/>
          <w:sz w:val="22"/>
          <w:szCs w:val="22"/>
          <w:lang w:val="et-EE"/>
        </w:rPr>
        <w:t xml:space="preserve"> Geenivaramu vastutav töötleja</w:t>
      </w:r>
    </w:p>
    <w:p w14:paraId="6CFBAA4D" w14:textId="4CA7698B" w:rsidR="1E04ED2A" w:rsidRPr="006965C9" w:rsidRDefault="1E04ED2A" w:rsidP="2DBE977C">
      <w:pPr>
        <w:pStyle w:val="Normaallaadveeb"/>
        <w:shd w:val="clear" w:color="auto" w:fill="FFFFFF" w:themeFill="background1"/>
        <w:spacing w:before="0" w:after="0" w:afterAutospacing="0" w:line="240" w:lineRule="auto"/>
        <w:jc w:val="both"/>
        <w:rPr>
          <w:rFonts w:ascii="Arial" w:eastAsia="Arial" w:hAnsi="Arial" w:cs="Arial"/>
          <w:b/>
          <w:bCs/>
          <w:color w:val="000000" w:themeColor="text1"/>
          <w:sz w:val="22"/>
          <w:szCs w:val="22"/>
          <w:lang w:val="et-EE"/>
        </w:rPr>
      </w:pPr>
    </w:p>
    <w:p w14:paraId="39747241" w14:textId="77777777" w:rsidR="007A5013" w:rsidRPr="00AD4B96" w:rsidRDefault="470CCABF" w:rsidP="009A6AC9">
      <w:pPr>
        <w:shd w:val="clear" w:color="auto" w:fill="FFFFFF" w:themeFill="background1"/>
        <w:rPr>
          <w:rFonts w:eastAsia="Arial" w:cs="Arial"/>
          <w:color w:val="202020"/>
        </w:rPr>
      </w:pPr>
      <w:r w:rsidRPr="00AD4B96">
        <w:rPr>
          <w:rFonts w:eastAsia="Arial" w:cs="Arial"/>
          <w:color w:val="202020"/>
        </w:rPr>
        <w:t>Geenivaramu vastutav töötleja on Tartu Ülikool.</w:t>
      </w:r>
    </w:p>
    <w:p w14:paraId="43500B0B" w14:textId="77777777" w:rsidR="007A5013" w:rsidRPr="00AD4B96" w:rsidRDefault="007A5013" w:rsidP="009A6AC9">
      <w:pPr>
        <w:shd w:val="clear" w:color="auto" w:fill="FFFFFF" w:themeFill="background1"/>
        <w:jc w:val="both"/>
        <w:rPr>
          <w:rFonts w:eastAsia="Arial" w:cs="Arial"/>
          <w:color w:val="202020"/>
        </w:rPr>
      </w:pPr>
    </w:p>
    <w:p w14:paraId="70C48042" w14:textId="77777777" w:rsidR="007A5013" w:rsidRPr="00AD4B96" w:rsidRDefault="470CCABF" w:rsidP="009A6AC9">
      <w:pPr>
        <w:shd w:val="clear" w:color="auto" w:fill="FFFFFF" w:themeFill="background1"/>
        <w:jc w:val="both"/>
        <w:rPr>
          <w:rFonts w:eastAsia="Arial" w:cs="Arial"/>
          <w:b/>
          <w:bCs/>
          <w:color w:val="000000" w:themeColor="text1"/>
        </w:rPr>
      </w:pPr>
      <w:r w:rsidRPr="00AD4B96">
        <w:rPr>
          <w:rFonts w:eastAsia="Arial" w:cs="Arial"/>
          <w:b/>
          <w:bCs/>
          <w:color w:val="000000" w:themeColor="text1"/>
        </w:rPr>
        <w:t xml:space="preserve">§ 4. Geenivaramu ülesehitus </w:t>
      </w:r>
    </w:p>
    <w:p w14:paraId="28C2DC4C" w14:textId="78B5A38A" w:rsidR="1E04ED2A" w:rsidRPr="00AD4B96" w:rsidRDefault="1E04ED2A" w:rsidP="009A6AC9">
      <w:pPr>
        <w:shd w:val="clear" w:color="auto" w:fill="FFFFFF" w:themeFill="background1"/>
        <w:jc w:val="both"/>
        <w:rPr>
          <w:rFonts w:eastAsia="Arial" w:cs="Arial"/>
          <w:b/>
          <w:bCs/>
          <w:color w:val="000000" w:themeColor="text1"/>
        </w:rPr>
      </w:pPr>
    </w:p>
    <w:p w14:paraId="3D7946F5" w14:textId="77777777" w:rsidR="007A5013" w:rsidRPr="00AD4B96" w:rsidRDefault="470CCABF" w:rsidP="009A6AC9">
      <w:pPr>
        <w:shd w:val="clear" w:color="auto" w:fill="FFFFFF" w:themeFill="background1"/>
        <w:jc w:val="both"/>
        <w:rPr>
          <w:rFonts w:eastAsia="Arial" w:cs="Arial"/>
          <w:color w:val="202020"/>
        </w:rPr>
      </w:pPr>
      <w:r w:rsidRPr="00AD4B96">
        <w:rPr>
          <w:rFonts w:eastAsia="Arial" w:cs="Arial"/>
          <w:color w:val="202020"/>
        </w:rPr>
        <w:t>(1) Geenivaramu koosneb järgmistest infosüsteemidest:</w:t>
      </w:r>
    </w:p>
    <w:p w14:paraId="70A3FCE4" w14:textId="5AA6CA90" w:rsidR="007A5013" w:rsidRPr="00AD4B96" w:rsidRDefault="00DD5245" w:rsidP="45A3C795">
      <w:pPr>
        <w:pStyle w:val="Loendilik"/>
        <w:tabs>
          <w:tab w:val="left" w:pos="284"/>
        </w:tabs>
        <w:spacing w:after="0" w:line="240" w:lineRule="auto"/>
        <w:ind w:left="0"/>
        <w:jc w:val="both"/>
        <w:rPr>
          <w:rFonts w:ascii="Arial" w:eastAsia="Arial" w:hAnsi="Arial"/>
          <w:color w:val="202020"/>
          <w:lang w:val="et-EE"/>
        </w:rPr>
      </w:pPr>
      <w:r w:rsidRPr="2DBE977C">
        <w:rPr>
          <w:rFonts w:ascii="Arial" w:eastAsia="Arial" w:hAnsi="Arial"/>
          <w:color w:val="202020"/>
          <w:lang w:val="et-EE"/>
        </w:rPr>
        <w:t xml:space="preserve">1) </w:t>
      </w:r>
      <w:r w:rsidR="470CCABF" w:rsidRPr="2DBE977C">
        <w:rPr>
          <w:rFonts w:ascii="Arial" w:eastAsia="Arial" w:hAnsi="Arial"/>
          <w:color w:val="202020"/>
          <w:lang w:val="et-EE"/>
        </w:rPr>
        <w:t xml:space="preserve">kodeerimiskeskkonna infosüsteem (edaspidi </w:t>
      </w:r>
      <w:r w:rsidR="470CCABF" w:rsidRPr="2DBE977C">
        <w:rPr>
          <w:rFonts w:ascii="Arial" w:eastAsia="Arial" w:hAnsi="Arial"/>
          <w:i/>
          <w:iCs/>
          <w:lang w:val="et-EE"/>
        </w:rPr>
        <w:t>kodeerimiskeskkond</w:t>
      </w:r>
      <w:r w:rsidR="470CCABF" w:rsidRPr="2DBE977C">
        <w:rPr>
          <w:rFonts w:ascii="Arial" w:eastAsia="Arial" w:hAnsi="Arial"/>
          <w:lang w:val="et-EE"/>
        </w:rPr>
        <w:t xml:space="preserve">), kus </w:t>
      </w:r>
      <w:r w:rsidR="470CCABF" w:rsidRPr="2DBE977C">
        <w:rPr>
          <w:rFonts w:ascii="Arial" w:eastAsia="Arial" w:hAnsi="Arial"/>
          <w:color w:val="202020"/>
          <w:lang w:val="et-EE"/>
        </w:rPr>
        <w:t>pseudonüümi</w:t>
      </w:r>
      <w:r w:rsidR="00316110" w:rsidRPr="2DBE977C">
        <w:rPr>
          <w:rFonts w:ascii="Arial" w:eastAsia="Arial" w:hAnsi="Arial"/>
          <w:color w:val="202020"/>
          <w:lang w:val="et-EE"/>
        </w:rPr>
        <w:t>takse</w:t>
      </w:r>
      <w:r w:rsidR="470CCABF" w:rsidRPr="2DBE977C">
        <w:rPr>
          <w:rFonts w:ascii="Arial" w:eastAsia="Arial" w:hAnsi="Arial"/>
          <w:color w:val="202020"/>
          <w:lang w:val="et-EE"/>
        </w:rPr>
        <w:t xml:space="preserve">, </w:t>
      </w:r>
      <w:proofErr w:type="spellStart"/>
      <w:r w:rsidR="470CCABF" w:rsidRPr="2DBE977C">
        <w:rPr>
          <w:rFonts w:ascii="Arial" w:eastAsia="Arial" w:hAnsi="Arial"/>
          <w:color w:val="202020"/>
          <w:lang w:val="et-EE"/>
        </w:rPr>
        <w:t>depseudonüümi</w:t>
      </w:r>
      <w:r w:rsidR="00316110" w:rsidRPr="2DBE977C">
        <w:rPr>
          <w:rFonts w:ascii="Arial" w:eastAsia="Arial" w:hAnsi="Arial"/>
          <w:color w:val="202020"/>
          <w:lang w:val="et-EE"/>
        </w:rPr>
        <w:t>takse</w:t>
      </w:r>
      <w:proofErr w:type="spellEnd"/>
      <w:r w:rsidR="470CCABF" w:rsidRPr="2DBE977C">
        <w:rPr>
          <w:rFonts w:ascii="Arial" w:eastAsia="Arial" w:hAnsi="Arial"/>
          <w:color w:val="202020"/>
          <w:lang w:val="et-EE"/>
        </w:rPr>
        <w:t xml:space="preserve"> ja säilita</w:t>
      </w:r>
      <w:r w:rsidR="00316110" w:rsidRPr="2DBE977C">
        <w:rPr>
          <w:rFonts w:ascii="Arial" w:eastAsia="Arial" w:hAnsi="Arial"/>
          <w:color w:val="202020"/>
          <w:lang w:val="et-EE"/>
        </w:rPr>
        <w:t>takse</w:t>
      </w:r>
      <w:r w:rsidR="470CCABF" w:rsidRPr="2DBE977C">
        <w:rPr>
          <w:rFonts w:ascii="Arial" w:eastAsia="Arial" w:hAnsi="Arial"/>
          <w:color w:val="202020"/>
          <w:lang w:val="et-EE"/>
        </w:rPr>
        <w:t xml:space="preserve"> </w:t>
      </w:r>
      <w:r w:rsidR="008821BB" w:rsidRPr="2DBE977C">
        <w:rPr>
          <w:rFonts w:ascii="Arial" w:eastAsia="Arial" w:hAnsi="Arial"/>
          <w:color w:val="202020"/>
          <w:lang w:val="et-EE"/>
        </w:rPr>
        <w:t>geenidoonori isikuandmeid</w:t>
      </w:r>
      <w:r w:rsidR="008821BB" w:rsidRPr="2DBE977C">
        <w:rPr>
          <w:rFonts w:ascii="Arial" w:eastAsia="Arial" w:hAnsi="Arial"/>
          <w:lang w:val="et-EE"/>
        </w:rPr>
        <w:t xml:space="preserve"> </w:t>
      </w:r>
      <w:r w:rsidR="470CCABF" w:rsidRPr="2DBE977C">
        <w:rPr>
          <w:rFonts w:ascii="Arial" w:eastAsia="Arial" w:hAnsi="Arial"/>
          <w:color w:val="202020"/>
          <w:lang w:val="et-EE"/>
        </w:rPr>
        <w:t xml:space="preserve">vastavalt </w:t>
      </w:r>
      <w:proofErr w:type="spellStart"/>
      <w:r w:rsidR="470CCABF" w:rsidRPr="2DBE977C">
        <w:rPr>
          <w:rFonts w:ascii="Arial" w:eastAsia="Arial" w:hAnsi="Arial"/>
          <w:color w:val="202020"/>
          <w:lang w:val="et-EE"/>
        </w:rPr>
        <w:t>inimgeeniuuringute</w:t>
      </w:r>
      <w:proofErr w:type="spellEnd"/>
      <w:r w:rsidR="470CCABF" w:rsidRPr="2DBE977C">
        <w:rPr>
          <w:rFonts w:ascii="Arial" w:eastAsia="Arial" w:hAnsi="Arial"/>
          <w:color w:val="202020"/>
          <w:lang w:val="et-EE"/>
        </w:rPr>
        <w:t xml:space="preserve"> seaduse</w:t>
      </w:r>
      <w:r w:rsidR="32816DD3" w:rsidRPr="2DBE977C">
        <w:rPr>
          <w:rFonts w:ascii="Arial" w:eastAsia="Arial" w:hAnsi="Arial"/>
          <w:color w:val="202020"/>
          <w:lang w:val="et-EE"/>
        </w:rPr>
        <w:t>s</w:t>
      </w:r>
      <w:r w:rsidR="470CCABF" w:rsidRPr="2DBE977C">
        <w:rPr>
          <w:rFonts w:ascii="Arial" w:eastAsia="Arial" w:hAnsi="Arial"/>
          <w:color w:val="202020"/>
          <w:lang w:val="et-EE"/>
        </w:rPr>
        <w:t xml:space="preserve"> </w:t>
      </w:r>
      <w:r w:rsidR="00316110" w:rsidRPr="2DBE977C">
        <w:rPr>
          <w:rFonts w:ascii="Arial" w:eastAsia="Arial" w:hAnsi="Arial"/>
          <w:color w:val="202020"/>
          <w:lang w:val="et-EE"/>
        </w:rPr>
        <w:t>sätestatud</w:t>
      </w:r>
      <w:r w:rsidR="470CCABF" w:rsidRPr="2DBE977C">
        <w:rPr>
          <w:rFonts w:ascii="Arial" w:eastAsia="Arial" w:hAnsi="Arial"/>
          <w:color w:val="202020"/>
          <w:lang w:val="et-EE"/>
        </w:rPr>
        <w:t xml:space="preserve"> nõuetele;</w:t>
      </w:r>
    </w:p>
    <w:p w14:paraId="5E29B980" w14:textId="4CFEC161" w:rsidR="007A5013" w:rsidRPr="00AD4B96" w:rsidRDefault="00DD5245" w:rsidP="45A3C795">
      <w:pPr>
        <w:tabs>
          <w:tab w:val="left" w:pos="284"/>
        </w:tabs>
        <w:jc w:val="both"/>
        <w:rPr>
          <w:rFonts w:eastAsia="Arial" w:cs="Arial"/>
          <w:color w:val="202020"/>
        </w:rPr>
      </w:pPr>
      <w:r w:rsidRPr="2DBE977C">
        <w:rPr>
          <w:rFonts w:eastAsia="Arial" w:cs="Arial"/>
          <w:color w:val="202020"/>
        </w:rPr>
        <w:t xml:space="preserve">2) </w:t>
      </w:r>
      <w:r w:rsidR="470CCABF" w:rsidRPr="2DBE977C">
        <w:rPr>
          <w:rFonts w:eastAsia="Arial" w:cs="Arial"/>
          <w:color w:val="202020"/>
        </w:rPr>
        <w:t xml:space="preserve">geneetiliste andmete infosüsteem, milles </w:t>
      </w:r>
      <w:r w:rsidR="00993015" w:rsidRPr="2DBE977C">
        <w:rPr>
          <w:rFonts w:eastAsia="Arial" w:cs="Arial"/>
          <w:color w:val="202020"/>
        </w:rPr>
        <w:t>töödeldakse</w:t>
      </w:r>
      <w:r w:rsidR="470CCABF" w:rsidRPr="2DBE977C">
        <w:rPr>
          <w:rFonts w:eastAsia="Arial" w:cs="Arial"/>
          <w:color w:val="202020"/>
        </w:rPr>
        <w:t xml:space="preserve"> pseudonüümitud geneetilis</w:t>
      </w:r>
      <w:r w:rsidR="00993015" w:rsidRPr="2DBE977C">
        <w:rPr>
          <w:rFonts w:eastAsia="Arial" w:cs="Arial"/>
          <w:color w:val="202020"/>
        </w:rPr>
        <w:t>i</w:t>
      </w:r>
      <w:r w:rsidR="470CCABF" w:rsidRPr="2DBE977C">
        <w:rPr>
          <w:rFonts w:eastAsia="Arial" w:cs="Arial"/>
          <w:color w:val="202020"/>
        </w:rPr>
        <w:t xml:space="preserve"> andme</w:t>
      </w:r>
      <w:r w:rsidR="00F40F78" w:rsidRPr="2DBE977C">
        <w:rPr>
          <w:rFonts w:eastAsia="Arial" w:cs="Arial"/>
          <w:color w:val="202020"/>
        </w:rPr>
        <w:t>id</w:t>
      </w:r>
      <w:r w:rsidR="00171E66" w:rsidRPr="2DBE977C">
        <w:rPr>
          <w:rFonts w:eastAsia="Arial" w:cs="Arial"/>
          <w:color w:val="202020"/>
        </w:rPr>
        <w:t>;</w:t>
      </w:r>
    </w:p>
    <w:p w14:paraId="01BE5B51" w14:textId="6DB22450" w:rsidR="007A5013" w:rsidRPr="00AD4B96" w:rsidRDefault="009D188F" w:rsidP="0F362CA2">
      <w:pPr>
        <w:pStyle w:val="Loendilik"/>
        <w:tabs>
          <w:tab w:val="left" w:pos="284"/>
        </w:tabs>
        <w:spacing w:after="0" w:line="240" w:lineRule="auto"/>
        <w:ind w:left="0"/>
        <w:jc w:val="both"/>
        <w:rPr>
          <w:rFonts w:ascii="Arial" w:eastAsia="Arial" w:hAnsi="Arial"/>
          <w:lang w:val="et-EE"/>
        </w:rPr>
      </w:pPr>
      <w:r w:rsidRPr="2DBE977C">
        <w:rPr>
          <w:rFonts w:ascii="Arial" w:eastAsia="Arial" w:hAnsi="Arial"/>
          <w:color w:val="202020"/>
          <w:lang w:val="et-EE"/>
        </w:rPr>
        <w:lastRenderedPageBreak/>
        <w:t xml:space="preserve">3) </w:t>
      </w:r>
      <w:r w:rsidR="470CCABF" w:rsidRPr="2DBE977C">
        <w:rPr>
          <w:rFonts w:ascii="Arial" w:eastAsia="Arial" w:hAnsi="Arial"/>
          <w:color w:val="202020"/>
          <w:lang w:val="et-EE"/>
        </w:rPr>
        <w:t>geeniuuringu</w:t>
      </w:r>
      <w:r w:rsidR="470CCABF" w:rsidRPr="2DBE977C">
        <w:rPr>
          <w:rFonts w:ascii="Arial" w:eastAsia="Arial" w:hAnsi="Arial"/>
          <w:lang w:val="et-EE"/>
        </w:rPr>
        <w:t xml:space="preserve"> andmete haldamise infosüsteem</w:t>
      </w:r>
      <w:r w:rsidR="00E96B95" w:rsidRPr="2DBE977C">
        <w:rPr>
          <w:rFonts w:ascii="Arial" w:eastAsia="Arial" w:hAnsi="Arial"/>
          <w:lang w:val="et-EE"/>
        </w:rPr>
        <w:t>,</w:t>
      </w:r>
      <w:r w:rsidR="470CCABF" w:rsidRPr="2DBE977C">
        <w:rPr>
          <w:rFonts w:ascii="Arial" w:eastAsia="Arial" w:hAnsi="Arial"/>
          <w:lang w:val="et-EE"/>
        </w:rPr>
        <w:t xml:space="preserve"> milles </w:t>
      </w:r>
      <w:r w:rsidR="00B751CC" w:rsidRPr="2DBE977C">
        <w:rPr>
          <w:rFonts w:ascii="Arial" w:eastAsia="Arial" w:hAnsi="Arial"/>
          <w:lang w:val="et-EE"/>
        </w:rPr>
        <w:t>peetakse arvet</w:t>
      </w:r>
      <w:r w:rsidR="470CCABF" w:rsidRPr="2DBE977C">
        <w:rPr>
          <w:rFonts w:ascii="Arial" w:eastAsia="Arial" w:hAnsi="Arial"/>
          <w:lang w:val="et-EE"/>
        </w:rPr>
        <w:t xml:space="preserve"> teadusuuringuteks väljastatud andmete </w:t>
      </w:r>
      <w:r w:rsidR="00D150C6" w:rsidRPr="2DBE977C">
        <w:rPr>
          <w:rFonts w:ascii="Arial" w:eastAsia="Arial" w:hAnsi="Arial"/>
          <w:lang w:val="et-EE"/>
        </w:rPr>
        <w:t>üle ja töödeldakse</w:t>
      </w:r>
      <w:r w:rsidR="470CCABF" w:rsidRPr="2DBE977C">
        <w:rPr>
          <w:rFonts w:ascii="Arial" w:eastAsia="Arial" w:hAnsi="Arial"/>
          <w:lang w:val="et-EE"/>
        </w:rPr>
        <w:t xml:space="preserve"> teadusuuringutega seotud dokument</w:t>
      </w:r>
      <w:r w:rsidR="00D150C6" w:rsidRPr="2DBE977C">
        <w:rPr>
          <w:rFonts w:ascii="Arial" w:eastAsia="Arial" w:hAnsi="Arial"/>
          <w:lang w:val="et-EE"/>
        </w:rPr>
        <w:t>e</w:t>
      </w:r>
      <w:r w:rsidR="470CCABF" w:rsidRPr="2DBE977C">
        <w:rPr>
          <w:rFonts w:ascii="Arial" w:eastAsia="Arial" w:hAnsi="Arial"/>
          <w:lang w:val="et-EE"/>
        </w:rPr>
        <w:t>;</w:t>
      </w:r>
    </w:p>
    <w:p w14:paraId="7EC1D08B" w14:textId="1B6D35A2" w:rsidR="007A5013" w:rsidRPr="00AD4B96" w:rsidRDefault="009D188F" w:rsidP="0F362CA2">
      <w:pPr>
        <w:pStyle w:val="Loendilik"/>
        <w:tabs>
          <w:tab w:val="left" w:pos="284"/>
        </w:tabs>
        <w:spacing w:after="0" w:line="240" w:lineRule="auto"/>
        <w:ind w:left="0"/>
        <w:jc w:val="both"/>
        <w:rPr>
          <w:rFonts w:ascii="Arial" w:eastAsia="Arial" w:hAnsi="Arial"/>
          <w:color w:val="202020"/>
          <w:lang w:val="et-EE"/>
        </w:rPr>
      </w:pPr>
      <w:r>
        <w:rPr>
          <w:rFonts w:ascii="Arial" w:eastAsia="Arial" w:hAnsi="Arial"/>
          <w:color w:val="202020"/>
          <w:lang w:val="et-EE"/>
        </w:rPr>
        <w:t xml:space="preserve">4) </w:t>
      </w:r>
      <w:r w:rsidR="470CCABF" w:rsidRPr="00AD4B96">
        <w:rPr>
          <w:rFonts w:ascii="Arial" w:eastAsia="Arial" w:hAnsi="Arial"/>
          <w:color w:val="202020"/>
          <w:lang w:val="et-EE"/>
        </w:rPr>
        <w:t xml:space="preserve">andmetöötluse </w:t>
      </w:r>
      <w:r w:rsidR="470CCABF" w:rsidRPr="0F362CA2">
        <w:rPr>
          <w:rFonts w:ascii="Arial" w:eastAsia="Arial" w:hAnsi="Arial"/>
          <w:color w:val="202020"/>
          <w:lang w:val="et-EE"/>
        </w:rPr>
        <w:t>infosüsteem</w:t>
      </w:r>
      <w:r w:rsidR="470CCABF" w:rsidRPr="0F362CA2">
        <w:rPr>
          <w:rFonts w:ascii="Arial" w:eastAsia="Arial" w:hAnsi="Arial"/>
          <w:lang w:val="et-EE"/>
        </w:rPr>
        <w:t>,</w:t>
      </w:r>
      <w:r w:rsidR="470CCABF" w:rsidRPr="00AD4B96">
        <w:rPr>
          <w:rFonts w:ascii="Arial" w:eastAsia="Arial" w:hAnsi="Arial"/>
          <w:lang w:val="et-EE"/>
        </w:rPr>
        <w:t xml:space="preserve"> milles </w:t>
      </w:r>
      <w:r w:rsidR="00A94A8F" w:rsidRPr="0F362CA2">
        <w:rPr>
          <w:rFonts w:ascii="Arial" w:eastAsia="Arial" w:hAnsi="Arial"/>
          <w:lang w:val="et-EE"/>
        </w:rPr>
        <w:t>töödeldakse</w:t>
      </w:r>
      <w:r w:rsidR="470CCABF" w:rsidRPr="00AD4B96">
        <w:rPr>
          <w:rFonts w:ascii="Arial" w:eastAsia="Arial" w:hAnsi="Arial"/>
          <w:lang w:val="et-EE"/>
        </w:rPr>
        <w:t xml:space="preserve"> pseudonüümitud fenotüübiandme</w:t>
      </w:r>
      <w:r w:rsidR="00171E66">
        <w:rPr>
          <w:rFonts w:ascii="Arial" w:eastAsia="Arial" w:hAnsi="Arial"/>
          <w:lang w:val="et-EE"/>
        </w:rPr>
        <w:t>id;</w:t>
      </w:r>
    </w:p>
    <w:p w14:paraId="6C6A6573" w14:textId="512F5F2C" w:rsidR="007A5013" w:rsidRPr="00AD4B96" w:rsidRDefault="00C7147E" w:rsidP="0F362CA2">
      <w:pPr>
        <w:pStyle w:val="Loendilik"/>
        <w:tabs>
          <w:tab w:val="left" w:pos="284"/>
        </w:tabs>
        <w:spacing w:after="0" w:line="240" w:lineRule="auto"/>
        <w:ind w:left="0"/>
        <w:jc w:val="both"/>
        <w:rPr>
          <w:rFonts w:ascii="Arial" w:eastAsia="Arial" w:hAnsi="Arial"/>
          <w:lang w:val="et-EE"/>
        </w:rPr>
      </w:pPr>
      <w:r>
        <w:rPr>
          <w:rFonts w:ascii="Arial" w:eastAsia="Arial" w:hAnsi="Arial"/>
          <w:color w:val="202020"/>
          <w:lang w:val="et-EE"/>
        </w:rPr>
        <w:t xml:space="preserve">5) </w:t>
      </w:r>
      <w:proofErr w:type="spellStart"/>
      <w:r w:rsidR="470CCABF" w:rsidRPr="00AD4B96">
        <w:rPr>
          <w:rFonts w:ascii="Arial" w:eastAsia="Arial" w:hAnsi="Arial"/>
          <w:color w:val="202020"/>
          <w:lang w:val="et-EE"/>
        </w:rPr>
        <w:t>biopanga</w:t>
      </w:r>
      <w:proofErr w:type="spellEnd"/>
      <w:r w:rsidR="470CCABF" w:rsidRPr="00AD4B96">
        <w:rPr>
          <w:rFonts w:ascii="Arial" w:eastAsia="Arial" w:hAnsi="Arial"/>
          <w:color w:val="202020"/>
          <w:lang w:val="et-EE"/>
        </w:rPr>
        <w:t xml:space="preserve"> labori infosüsteem</w:t>
      </w:r>
      <w:r w:rsidR="470CCABF" w:rsidRPr="00AD4B96">
        <w:rPr>
          <w:rFonts w:ascii="Arial" w:eastAsia="Arial" w:hAnsi="Arial"/>
          <w:lang w:val="et-EE"/>
        </w:rPr>
        <w:t xml:space="preserve">, millega tagatakse </w:t>
      </w:r>
      <w:r w:rsidR="00930959" w:rsidRPr="00AD4B96">
        <w:rPr>
          <w:rFonts w:ascii="Arial" w:eastAsia="Arial" w:hAnsi="Arial"/>
          <w:lang w:val="et-EE"/>
        </w:rPr>
        <w:t xml:space="preserve">arvepidamine </w:t>
      </w:r>
      <w:r w:rsidR="470CCABF" w:rsidRPr="00AD4B96">
        <w:rPr>
          <w:rFonts w:ascii="Arial" w:eastAsia="Arial" w:hAnsi="Arial"/>
          <w:lang w:val="et-EE"/>
        </w:rPr>
        <w:t xml:space="preserve">pseudonüümitud koeproovide töötlemise ja füüsilise säilitamise </w:t>
      </w:r>
      <w:r w:rsidR="0092385A" w:rsidRPr="0F362CA2">
        <w:rPr>
          <w:rFonts w:ascii="Arial" w:eastAsia="Arial" w:hAnsi="Arial"/>
          <w:lang w:val="et-EE"/>
        </w:rPr>
        <w:t>üle</w:t>
      </w:r>
      <w:r w:rsidR="470CCABF" w:rsidRPr="00AD4B96">
        <w:rPr>
          <w:rFonts w:ascii="Arial" w:eastAsia="Arial" w:hAnsi="Arial"/>
          <w:lang w:val="et-EE"/>
        </w:rPr>
        <w:t xml:space="preserve"> ning </w:t>
      </w:r>
      <w:r w:rsidR="008F1AE7">
        <w:rPr>
          <w:rFonts w:ascii="Arial" w:eastAsia="Arial" w:hAnsi="Arial"/>
          <w:lang w:val="et-EE"/>
        </w:rPr>
        <w:t xml:space="preserve">nende </w:t>
      </w:r>
      <w:r w:rsidR="470CCABF" w:rsidRPr="00AD4B96">
        <w:rPr>
          <w:rFonts w:ascii="Arial" w:eastAsia="Arial" w:hAnsi="Arial"/>
          <w:lang w:val="et-EE"/>
        </w:rPr>
        <w:t>kasutuse järelevalve;</w:t>
      </w:r>
    </w:p>
    <w:p w14:paraId="48C2CE69" w14:textId="0C017421" w:rsidR="007A5013" w:rsidRPr="00AD4B96" w:rsidRDefault="004D0593" w:rsidP="0F362CA2">
      <w:pPr>
        <w:pStyle w:val="Loendilik"/>
        <w:tabs>
          <w:tab w:val="left" w:pos="284"/>
        </w:tabs>
        <w:spacing w:after="0" w:line="240" w:lineRule="auto"/>
        <w:ind w:left="0"/>
        <w:jc w:val="both"/>
        <w:rPr>
          <w:rFonts w:ascii="Arial" w:eastAsia="Arial" w:hAnsi="Arial"/>
          <w:lang w:val="et-EE"/>
        </w:rPr>
      </w:pPr>
      <w:r>
        <w:rPr>
          <w:rFonts w:ascii="Arial" w:eastAsia="Arial" w:hAnsi="Arial"/>
          <w:color w:val="202020"/>
          <w:lang w:val="et-EE"/>
        </w:rPr>
        <w:t xml:space="preserve">6) </w:t>
      </w:r>
      <w:r w:rsidR="470CCABF" w:rsidRPr="00AD4B96">
        <w:rPr>
          <w:rFonts w:ascii="Arial" w:eastAsia="Arial" w:hAnsi="Arial"/>
          <w:color w:val="202020"/>
          <w:lang w:val="et-EE"/>
        </w:rPr>
        <w:t>teadusarvutuse keskkond</w:t>
      </w:r>
      <w:r w:rsidR="470CCABF" w:rsidRPr="00AD4B96">
        <w:rPr>
          <w:rFonts w:ascii="Arial" w:eastAsia="Arial" w:hAnsi="Arial"/>
          <w:lang w:val="et-EE"/>
        </w:rPr>
        <w:t xml:space="preserve"> (</w:t>
      </w:r>
      <w:r w:rsidR="470CCABF" w:rsidRPr="00AD4B96">
        <w:rPr>
          <w:rFonts w:ascii="Arial" w:eastAsia="Arial" w:hAnsi="Arial"/>
          <w:color w:val="202020"/>
          <w:lang w:val="et-EE"/>
        </w:rPr>
        <w:t>edaspidi</w:t>
      </w:r>
      <w:r w:rsidR="470CCABF" w:rsidRPr="00AD4B96">
        <w:rPr>
          <w:rFonts w:ascii="Arial" w:eastAsia="Arial" w:hAnsi="Arial"/>
          <w:lang w:val="et-EE"/>
        </w:rPr>
        <w:t xml:space="preserve"> </w:t>
      </w:r>
      <w:r w:rsidR="470CCABF" w:rsidRPr="1735DBA0">
        <w:rPr>
          <w:rFonts w:ascii="Arial" w:eastAsia="Arial" w:hAnsi="Arial"/>
          <w:i/>
          <w:lang w:val="et-EE"/>
        </w:rPr>
        <w:t>turvaline töötlemiskeskkond</w:t>
      </w:r>
      <w:r w:rsidR="470CCABF" w:rsidRPr="00AD4B96">
        <w:rPr>
          <w:rFonts w:ascii="Arial" w:eastAsia="Arial" w:hAnsi="Arial"/>
          <w:lang w:val="et-EE"/>
        </w:rPr>
        <w:t>), kus töödeldakse geenidoonori pseudonüümitud isikuandmeid</w:t>
      </w:r>
      <w:r w:rsidR="1EE89637" w:rsidRPr="00AD4B96">
        <w:rPr>
          <w:rFonts w:ascii="Arial" w:eastAsia="Arial" w:hAnsi="Arial"/>
          <w:lang w:val="et-EE"/>
        </w:rPr>
        <w:t xml:space="preserve"> teadusuuringute, sealhulgas </w:t>
      </w:r>
      <w:proofErr w:type="spellStart"/>
      <w:r w:rsidR="1EE89637" w:rsidRPr="00AD4B96">
        <w:rPr>
          <w:rFonts w:ascii="Arial" w:eastAsia="Arial" w:hAnsi="Arial"/>
          <w:lang w:val="et-EE"/>
        </w:rPr>
        <w:t>inimgeeniuuringute</w:t>
      </w:r>
      <w:proofErr w:type="spellEnd"/>
      <w:r w:rsidR="1EE89637" w:rsidRPr="00AD4B96">
        <w:rPr>
          <w:rFonts w:ascii="Arial" w:eastAsia="Arial" w:hAnsi="Arial"/>
          <w:lang w:val="et-EE"/>
        </w:rPr>
        <w:t xml:space="preserve"> </w:t>
      </w:r>
      <w:r w:rsidR="000434E1" w:rsidRPr="1735DBA0">
        <w:rPr>
          <w:rFonts w:ascii="Arial" w:eastAsia="Arial" w:hAnsi="Arial"/>
          <w:lang w:val="et-EE"/>
        </w:rPr>
        <w:t>tege</w:t>
      </w:r>
      <w:r w:rsidR="1EE89637" w:rsidRPr="1735DBA0">
        <w:rPr>
          <w:rFonts w:ascii="Arial" w:eastAsia="Arial" w:hAnsi="Arial"/>
          <w:lang w:val="et-EE"/>
        </w:rPr>
        <w:t>miseks</w:t>
      </w:r>
      <w:r w:rsidR="470CCABF" w:rsidRPr="00AD4B96">
        <w:rPr>
          <w:rFonts w:ascii="Arial" w:eastAsia="Arial" w:hAnsi="Arial"/>
          <w:lang w:val="et-EE"/>
        </w:rPr>
        <w:t>;</w:t>
      </w:r>
    </w:p>
    <w:p w14:paraId="74755FB1" w14:textId="7C771F05" w:rsidR="007A5013" w:rsidRPr="00AD4B96" w:rsidRDefault="000434E1" w:rsidP="1735DBA0">
      <w:pPr>
        <w:tabs>
          <w:tab w:val="left" w:pos="284"/>
        </w:tabs>
        <w:jc w:val="both"/>
        <w:rPr>
          <w:rFonts w:eastAsia="Arial" w:cs="Arial"/>
        </w:rPr>
      </w:pPr>
      <w:r w:rsidRPr="2DBE977C">
        <w:rPr>
          <w:rFonts w:eastAsia="Arial" w:cs="Arial"/>
          <w:color w:val="202020"/>
        </w:rPr>
        <w:t xml:space="preserve">7) </w:t>
      </w:r>
      <w:r w:rsidR="470CCABF" w:rsidRPr="2DBE977C">
        <w:rPr>
          <w:rFonts w:eastAsia="Arial" w:cs="Arial"/>
          <w:color w:val="202020"/>
        </w:rPr>
        <w:t xml:space="preserve">geenidoonori portaal, kus </w:t>
      </w:r>
      <w:r w:rsidR="00A10850" w:rsidRPr="2DBE977C">
        <w:rPr>
          <w:rFonts w:eastAsia="Arial" w:cs="Arial"/>
          <w:color w:val="202020"/>
        </w:rPr>
        <w:t>töödeldakse</w:t>
      </w:r>
      <w:r w:rsidR="470CCABF" w:rsidRPr="2DBE977C">
        <w:rPr>
          <w:rFonts w:eastAsia="Arial" w:cs="Arial"/>
          <w:color w:val="202020"/>
        </w:rPr>
        <w:t xml:space="preserve"> geenidoonorite tahteavaldus</w:t>
      </w:r>
      <w:r w:rsidR="00A10850" w:rsidRPr="2DBE977C">
        <w:rPr>
          <w:rFonts w:eastAsia="Arial" w:cs="Arial"/>
          <w:color w:val="202020"/>
        </w:rPr>
        <w:t>i</w:t>
      </w:r>
      <w:r w:rsidR="0009463D" w:rsidRPr="2DBE977C">
        <w:rPr>
          <w:rFonts w:eastAsia="Arial" w:cs="Arial"/>
          <w:color w:val="202020"/>
        </w:rPr>
        <w:t>, kogutakse</w:t>
      </w:r>
      <w:r w:rsidR="470CCABF" w:rsidRPr="2DBE977C">
        <w:rPr>
          <w:rFonts w:eastAsia="Arial" w:cs="Arial"/>
          <w:color w:val="202020"/>
        </w:rPr>
        <w:t xml:space="preserve"> geenidoonorite isikuandme</w:t>
      </w:r>
      <w:r w:rsidR="0009463D" w:rsidRPr="2DBE977C">
        <w:rPr>
          <w:rFonts w:eastAsia="Arial" w:cs="Arial"/>
          <w:color w:val="202020"/>
        </w:rPr>
        <w:t>id</w:t>
      </w:r>
      <w:r w:rsidR="470CCABF" w:rsidRPr="2DBE977C">
        <w:rPr>
          <w:rFonts w:eastAsia="Arial" w:cs="Arial"/>
          <w:color w:val="202020"/>
        </w:rPr>
        <w:t xml:space="preserve"> teadusuuringuteks</w:t>
      </w:r>
      <w:r w:rsidR="3FFBEABB" w:rsidRPr="2DBE977C">
        <w:rPr>
          <w:rFonts w:eastAsia="Arial" w:cs="Arial"/>
          <w:color w:val="202020"/>
        </w:rPr>
        <w:t>, suh</w:t>
      </w:r>
      <w:r w:rsidR="009E2140" w:rsidRPr="2DBE977C">
        <w:rPr>
          <w:rFonts w:eastAsia="Arial" w:cs="Arial"/>
          <w:color w:val="202020"/>
        </w:rPr>
        <w:t>eldakse</w:t>
      </w:r>
      <w:r w:rsidR="3FFBEABB" w:rsidRPr="2DBE977C">
        <w:rPr>
          <w:rFonts w:eastAsia="Arial" w:cs="Arial"/>
          <w:color w:val="202020"/>
        </w:rPr>
        <w:t xml:space="preserve"> geenidoonoriga</w:t>
      </w:r>
      <w:r w:rsidR="470CCABF" w:rsidRPr="2DBE977C">
        <w:rPr>
          <w:rFonts w:eastAsia="Arial" w:cs="Arial"/>
          <w:color w:val="202020"/>
        </w:rPr>
        <w:t xml:space="preserve"> </w:t>
      </w:r>
      <w:r w:rsidR="002B3E30" w:rsidRPr="2DBE977C">
        <w:rPr>
          <w:rFonts w:eastAsia="Arial" w:cs="Arial"/>
          <w:color w:val="202020"/>
        </w:rPr>
        <w:t>ja</w:t>
      </w:r>
      <w:r w:rsidR="009E2140" w:rsidRPr="2DBE977C">
        <w:rPr>
          <w:rFonts w:eastAsia="Arial" w:cs="Arial"/>
          <w:color w:val="202020"/>
        </w:rPr>
        <w:t xml:space="preserve"> avaldatakse</w:t>
      </w:r>
      <w:r w:rsidR="470CCABF" w:rsidRPr="2DBE977C">
        <w:rPr>
          <w:rFonts w:eastAsia="Arial" w:cs="Arial"/>
          <w:color w:val="202020"/>
        </w:rPr>
        <w:t xml:space="preserve"> </w:t>
      </w:r>
      <w:r w:rsidR="470CCABF" w:rsidRPr="2DBE977C">
        <w:rPr>
          <w:rFonts w:eastAsia="Arial" w:cs="Arial"/>
        </w:rPr>
        <w:t>teadusuuringutel põhineva</w:t>
      </w:r>
      <w:r w:rsidR="00E95220" w:rsidRPr="2DBE977C">
        <w:rPr>
          <w:rFonts w:eastAsia="Arial" w:cs="Arial"/>
        </w:rPr>
        <w:t>t</w:t>
      </w:r>
      <w:r w:rsidR="470CCABF" w:rsidRPr="2DBE977C">
        <w:rPr>
          <w:rFonts w:eastAsia="Arial" w:cs="Arial"/>
        </w:rPr>
        <w:t xml:space="preserve"> tagasiside</w:t>
      </w:r>
      <w:r w:rsidR="00E95220" w:rsidRPr="2DBE977C">
        <w:rPr>
          <w:rFonts w:eastAsia="Arial" w:cs="Arial"/>
        </w:rPr>
        <w:t>t.</w:t>
      </w:r>
    </w:p>
    <w:p w14:paraId="5EB411D6" w14:textId="35F3272E" w:rsidR="1E04ED2A" w:rsidRPr="00AD4B96" w:rsidRDefault="1E04ED2A" w:rsidP="1735DBA0">
      <w:pPr>
        <w:tabs>
          <w:tab w:val="left" w:pos="284"/>
        </w:tabs>
        <w:jc w:val="both"/>
        <w:rPr>
          <w:rFonts w:eastAsia="Arial" w:cs="Arial"/>
        </w:rPr>
      </w:pPr>
    </w:p>
    <w:p w14:paraId="100906F6" w14:textId="5E2552A3" w:rsidR="470CCABF" w:rsidRPr="00AD4B96" w:rsidRDefault="470CCABF" w:rsidP="1735DBA0">
      <w:pPr>
        <w:jc w:val="both"/>
        <w:rPr>
          <w:rFonts w:eastAsia="Arial" w:cs="Arial"/>
          <w:color w:val="000000" w:themeColor="text1"/>
        </w:rPr>
      </w:pPr>
      <w:r w:rsidRPr="2DBE977C">
        <w:rPr>
          <w:rFonts w:eastAsia="Arial" w:cs="Arial"/>
        </w:rPr>
        <w:t xml:space="preserve">(2) Geenivaramu koosseisu kuuluvad lisaks lõikes 1 nimetatud infosüsteemidele ka geenidoonorite koeproovid. </w:t>
      </w:r>
      <w:r w:rsidRPr="2DBE977C">
        <w:rPr>
          <w:rFonts w:eastAsia="Arial" w:cs="Arial"/>
          <w:color w:val="000000" w:themeColor="text1"/>
        </w:rPr>
        <w:t xml:space="preserve">Koeproove hoitakse geenivaramu </w:t>
      </w:r>
      <w:proofErr w:type="spellStart"/>
      <w:r w:rsidRPr="2DBE977C">
        <w:rPr>
          <w:rFonts w:eastAsia="Arial" w:cs="Arial"/>
          <w:color w:val="000000" w:themeColor="text1"/>
        </w:rPr>
        <w:t>biohoidla</w:t>
      </w:r>
      <w:proofErr w:type="spellEnd"/>
      <w:r w:rsidRPr="2DBE977C">
        <w:rPr>
          <w:rFonts w:eastAsia="Arial" w:cs="Arial"/>
          <w:color w:val="000000" w:themeColor="text1"/>
        </w:rPr>
        <w:t xml:space="preserve"> ruumis vastavalt andmekogu põhimääruses </w:t>
      </w:r>
      <w:r w:rsidR="002C2F5B" w:rsidRPr="2DBE977C">
        <w:rPr>
          <w:rFonts w:eastAsia="Arial" w:cs="Arial"/>
          <w:color w:val="000000" w:themeColor="text1"/>
        </w:rPr>
        <w:t>sätestatud</w:t>
      </w:r>
      <w:r w:rsidRPr="2DBE977C">
        <w:rPr>
          <w:rFonts w:eastAsia="Arial" w:cs="Arial"/>
          <w:color w:val="000000" w:themeColor="text1"/>
        </w:rPr>
        <w:t xml:space="preserve"> nõuetele.</w:t>
      </w:r>
    </w:p>
    <w:p w14:paraId="4EA78BD0" w14:textId="77777777" w:rsidR="007A5013" w:rsidRPr="00AD4B96" w:rsidRDefault="007A5013" w:rsidP="009A6AC9">
      <w:pPr>
        <w:shd w:val="clear" w:color="auto" w:fill="FFFFFF" w:themeFill="background1"/>
        <w:jc w:val="both"/>
        <w:outlineLvl w:val="2"/>
        <w:rPr>
          <w:rFonts w:eastAsia="Arial" w:cs="Arial"/>
          <w:b/>
          <w:bCs/>
          <w:color w:val="000000" w:themeColor="text1"/>
        </w:rPr>
      </w:pPr>
    </w:p>
    <w:p w14:paraId="0CAB9603" w14:textId="77777777" w:rsidR="007A5013" w:rsidRPr="00AD4B96" w:rsidRDefault="66222701" w:rsidP="009A6AC9">
      <w:pPr>
        <w:shd w:val="clear" w:color="auto" w:fill="FFFFFF" w:themeFill="background1"/>
        <w:jc w:val="both"/>
        <w:outlineLvl w:val="2"/>
        <w:rPr>
          <w:rFonts w:eastAsia="Arial" w:cs="Arial"/>
          <w:b/>
          <w:bCs/>
          <w:color w:val="000000" w:themeColor="text1"/>
        </w:rPr>
      </w:pPr>
      <w:r w:rsidRPr="00AD4B96">
        <w:rPr>
          <w:rFonts w:eastAsia="Arial" w:cs="Arial"/>
          <w:b/>
          <w:bCs/>
          <w:color w:val="000000" w:themeColor="text1"/>
        </w:rPr>
        <w:t>§ 5. Geenivaramu turvameetmed ja turbeaste</w:t>
      </w:r>
    </w:p>
    <w:p w14:paraId="209B8F9D" w14:textId="73E5D297" w:rsidR="1E04ED2A" w:rsidRPr="00AD4B96" w:rsidRDefault="1E04ED2A" w:rsidP="009A6AC9">
      <w:pPr>
        <w:shd w:val="clear" w:color="auto" w:fill="FFFFFF" w:themeFill="background1"/>
        <w:jc w:val="both"/>
        <w:outlineLvl w:val="2"/>
        <w:rPr>
          <w:rFonts w:eastAsia="Arial" w:cs="Arial"/>
          <w:b/>
          <w:bCs/>
          <w:color w:val="000000" w:themeColor="text1"/>
        </w:rPr>
      </w:pPr>
    </w:p>
    <w:p w14:paraId="2DA6B6B3" w14:textId="01A24BFA" w:rsidR="007A5013" w:rsidRPr="00AD4B96" w:rsidRDefault="1E04ED2A" w:rsidP="009A6AC9">
      <w:pPr>
        <w:shd w:val="clear" w:color="auto" w:fill="FFFFFF" w:themeFill="background1"/>
        <w:jc w:val="both"/>
        <w:outlineLvl w:val="2"/>
        <w:rPr>
          <w:rFonts w:eastAsia="Arial" w:cs="Arial"/>
          <w:color w:val="000000" w:themeColor="text1"/>
        </w:rPr>
      </w:pPr>
      <w:r w:rsidRPr="2DBE977C">
        <w:rPr>
          <w:rFonts w:eastAsia="Arial" w:cs="Arial"/>
          <w:color w:val="000000" w:themeColor="text1"/>
        </w:rPr>
        <w:t xml:space="preserve">(1) </w:t>
      </w:r>
      <w:r w:rsidR="66222701" w:rsidRPr="2DBE977C">
        <w:rPr>
          <w:rFonts w:eastAsia="Arial" w:cs="Arial"/>
          <w:color w:val="000000" w:themeColor="text1"/>
        </w:rPr>
        <w:t>Käesoleva määruse § 4 lõi</w:t>
      </w:r>
      <w:r w:rsidR="00C71198" w:rsidRPr="2DBE977C">
        <w:rPr>
          <w:rFonts w:eastAsia="Arial" w:cs="Arial"/>
          <w:color w:val="000000" w:themeColor="text1"/>
        </w:rPr>
        <w:t>ke</w:t>
      </w:r>
      <w:r w:rsidR="66222701" w:rsidRPr="2DBE977C">
        <w:rPr>
          <w:rFonts w:eastAsia="Arial" w:cs="Arial"/>
          <w:color w:val="000000" w:themeColor="text1"/>
        </w:rPr>
        <w:t xml:space="preserve"> 1 punktis 1 nimetatud infosüsteemi turvameetmed peavad tagama järgmised turvaklassid:</w:t>
      </w:r>
    </w:p>
    <w:p w14:paraId="6FBBC10C" w14:textId="04FDC113" w:rsidR="007A5013" w:rsidRPr="00C71198" w:rsidRDefault="00232423" w:rsidP="2DBE977C">
      <w:pPr>
        <w:shd w:val="clear" w:color="auto" w:fill="FFFFFF" w:themeFill="background1"/>
        <w:jc w:val="both"/>
      </w:pPr>
      <w:r>
        <w:t xml:space="preserve">1) </w:t>
      </w:r>
      <w:r w:rsidR="66222701">
        <w:t>konfidentsiaalsus – S3;</w:t>
      </w:r>
    </w:p>
    <w:p w14:paraId="10E9E944" w14:textId="758C64E4" w:rsidR="007A5013" w:rsidRPr="00EE161F" w:rsidRDefault="00232423" w:rsidP="2DBE977C">
      <w:pPr>
        <w:shd w:val="clear" w:color="auto" w:fill="FFFFFF" w:themeFill="background1"/>
        <w:jc w:val="both"/>
        <w:rPr>
          <w:rFonts w:eastAsia="Arial"/>
          <w:color w:val="000000" w:themeColor="text1"/>
        </w:rPr>
      </w:pPr>
      <w:r w:rsidRPr="2DBE977C">
        <w:rPr>
          <w:rFonts w:eastAsia="Arial"/>
          <w:color w:val="000000" w:themeColor="text1"/>
        </w:rPr>
        <w:t xml:space="preserve">2) </w:t>
      </w:r>
      <w:r w:rsidR="66222701" w:rsidRPr="2DBE977C">
        <w:rPr>
          <w:rFonts w:eastAsia="Arial"/>
          <w:color w:val="000000" w:themeColor="text1"/>
        </w:rPr>
        <w:t>terviklus – T2;</w:t>
      </w:r>
    </w:p>
    <w:p w14:paraId="78A68B93" w14:textId="26C85E44" w:rsidR="007A5013" w:rsidRPr="00EE161F" w:rsidRDefault="00232423" w:rsidP="2DBE977C">
      <w:pPr>
        <w:shd w:val="clear" w:color="auto" w:fill="FFFFFF" w:themeFill="background1"/>
        <w:jc w:val="both"/>
        <w:rPr>
          <w:rFonts w:eastAsia="Arial"/>
          <w:color w:val="000000" w:themeColor="text1"/>
        </w:rPr>
      </w:pPr>
      <w:r w:rsidRPr="2DBE977C">
        <w:rPr>
          <w:rFonts w:eastAsia="Arial"/>
          <w:color w:val="000000" w:themeColor="text1"/>
        </w:rPr>
        <w:t xml:space="preserve">3) </w:t>
      </w:r>
      <w:r w:rsidR="66222701" w:rsidRPr="2DBE977C">
        <w:rPr>
          <w:rFonts w:eastAsia="Arial"/>
          <w:color w:val="000000" w:themeColor="text1"/>
        </w:rPr>
        <w:t>käideldavus – K1.</w:t>
      </w:r>
    </w:p>
    <w:p w14:paraId="2845773F" w14:textId="77777777" w:rsidR="007A5013" w:rsidRPr="00AD4B96" w:rsidRDefault="007A5013" w:rsidP="00EE161F">
      <w:pPr>
        <w:shd w:val="clear" w:color="auto" w:fill="FFFFFF" w:themeFill="background1"/>
        <w:jc w:val="both"/>
        <w:rPr>
          <w:rFonts w:eastAsia="Arial" w:cs="Arial"/>
          <w:color w:val="000000" w:themeColor="text1"/>
        </w:rPr>
      </w:pPr>
    </w:p>
    <w:p w14:paraId="0BFC74A5" w14:textId="170D4E83" w:rsidR="007A5013" w:rsidRPr="00AD4B96" w:rsidRDefault="1E04ED2A" w:rsidP="00EE161F">
      <w:pPr>
        <w:shd w:val="clear" w:color="auto" w:fill="FFFFFF" w:themeFill="background1"/>
        <w:jc w:val="both"/>
        <w:rPr>
          <w:rFonts w:eastAsia="Arial" w:cs="Arial"/>
          <w:color w:val="000000" w:themeColor="text1"/>
        </w:rPr>
      </w:pPr>
      <w:r w:rsidRPr="00AD4B96">
        <w:rPr>
          <w:rFonts w:eastAsia="Arial" w:cs="Arial"/>
          <w:color w:val="000000" w:themeColor="text1"/>
        </w:rPr>
        <w:t xml:space="preserve">(2) </w:t>
      </w:r>
      <w:r w:rsidR="66222701" w:rsidRPr="00AD4B96">
        <w:rPr>
          <w:rFonts w:eastAsia="Arial" w:cs="Arial"/>
          <w:color w:val="000000" w:themeColor="text1"/>
        </w:rPr>
        <w:t>Käesoleva määruse § 4 lõi</w:t>
      </w:r>
      <w:r w:rsidR="72BFCFE9" w:rsidRPr="00AD4B96">
        <w:rPr>
          <w:rFonts w:eastAsia="Arial" w:cs="Arial"/>
          <w:color w:val="000000" w:themeColor="text1"/>
        </w:rPr>
        <w:t>ke</w:t>
      </w:r>
      <w:r w:rsidR="66222701" w:rsidRPr="00AD4B96">
        <w:rPr>
          <w:rFonts w:eastAsia="Arial" w:cs="Arial"/>
          <w:color w:val="000000" w:themeColor="text1"/>
        </w:rPr>
        <w:t xml:space="preserve"> 1 punktides 2–7 nimetatud infosüsteemide turvameetmed peavad tagama järgmised turvaklassid:</w:t>
      </w:r>
    </w:p>
    <w:p w14:paraId="6F139FBA" w14:textId="63D8D2A1" w:rsidR="007A5013" w:rsidRPr="00EE161F" w:rsidRDefault="008B0926" w:rsidP="2DBE977C">
      <w:pPr>
        <w:shd w:val="clear" w:color="auto" w:fill="FFFFFF" w:themeFill="background1"/>
        <w:jc w:val="both"/>
        <w:rPr>
          <w:rFonts w:eastAsia="Arial"/>
          <w:color w:val="000000" w:themeColor="text1"/>
        </w:rPr>
      </w:pPr>
      <w:r w:rsidRPr="2DBE977C">
        <w:rPr>
          <w:rFonts w:eastAsia="Arial"/>
          <w:color w:val="000000" w:themeColor="text1"/>
        </w:rPr>
        <w:t xml:space="preserve">1) </w:t>
      </w:r>
      <w:r w:rsidR="66222701" w:rsidRPr="2DBE977C">
        <w:rPr>
          <w:rFonts w:eastAsia="Arial"/>
          <w:color w:val="000000" w:themeColor="text1"/>
        </w:rPr>
        <w:t>konfidentsiaalsus – S2;</w:t>
      </w:r>
    </w:p>
    <w:p w14:paraId="5EE38ED7" w14:textId="7240E763" w:rsidR="007A5013" w:rsidRPr="00EE161F" w:rsidRDefault="008B0926" w:rsidP="2DBE977C">
      <w:pPr>
        <w:shd w:val="clear" w:color="auto" w:fill="FFFFFF" w:themeFill="background1"/>
        <w:jc w:val="both"/>
        <w:rPr>
          <w:rFonts w:eastAsia="Arial"/>
          <w:color w:val="000000" w:themeColor="text1"/>
        </w:rPr>
      </w:pPr>
      <w:r w:rsidRPr="2DBE977C">
        <w:rPr>
          <w:rFonts w:eastAsia="Arial"/>
          <w:color w:val="000000" w:themeColor="text1"/>
        </w:rPr>
        <w:t xml:space="preserve">2) </w:t>
      </w:r>
      <w:r w:rsidR="66222701" w:rsidRPr="2DBE977C">
        <w:rPr>
          <w:rFonts w:eastAsia="Arial"/>
          <w:color w:val="000000" w:themeColor="text1"/>
        </w:rPr>
        <w:t>terviklus – T2;</w:t>
      </w:r>
    </w:p>
    <w:p w14:paraId="5AEBBA13" w14:textId="08CF3C25" w:rsidR="007A5013" w:rsidRPr="00EE161F" w:rsidRDefault="00EE161F" w:rsidP="2DBE977C">
      <w:pPr>
        <w:shd w:val="clear" w:color="auto" w:fill="FFFFFF" w:themeFill="background1"/>
        <w:jc w:val="both"/>
        <w:rPr>
          <w:rFonts w:eastAsia="Arial"/>
          <w:color w:val="000000" w:themeColor="text1"/>
        </w:rPr>
      </w:pPr>
      <w:r w:rsidRPr="2DBE977C">
        <w:rPr>
          <w:rFonts w:eastAsia="Arial"/>
          <w:color w:val="000000" w:themeColor="text1"/>
        </w:rPr>
        <w:t xml:space="preserve">3) </w:t>
      </w:r>
      <w:r w:rsidR="66222701" w:rsidRPr="2DBE977C">
        <w:rPr>
          <w:rFonts w:eastAsia="Arial"/>
          <w:color w:val="000000" w:themeColor="text1"/>
        </w:rPr>
        <w:t>käideldavus – K1.</w:t>
      </w:r>
    </w:p>
    <w:p w14:paraId="204E614B" w14:textId="77777777" w:rsidR="007A5013" w:rsidRPr="00AD4B96" w:rsidRDefault="007A5013" w:rsidP="2DBE977C">
      <w:pPr>
        <w:shd w:val="clear" w:color="auto" w:fill="FFFFFF" w:themeFill="background1"/>
        <w:jc w:val="both"/>
        <w:rPr>
          <w:rFonts w:eastAsia="Arial" w:cs="Arial"/>
          <w:color w:val="000000" w:themeColor="text1"/>
        </w:rPr>
      </w:pPr>
    </w:p>
    <w:p w14:paraId="79F72D6B" w14:textId="2EEEB4E9" w:rsidR="007A5013" w:rsidRPr="00AD4B96" w:rsidRDefault="1E04ED2A" w:rsidP="00280B38">
      <w:pPr>
        <w:shd w:val="clear" w:color="auto" w:fill="FFFFFF" w:themeFill="background1"/>
        <w:jc w:val="both"/>
        <w:rPr>
          <w:rFonts w:eastAsia="Arial" w:cs="Arial"/>
          <w:color w:val="000000" w:themeColor="text1"/>
        </w:rPr>
      </w:pPr>
      <w:r w:rsidRPr="00AD4B96">
        <w:rPr>
          <w:rFonts w:eastAsia="Arial" w:cs="Arial"/>
          <w:color w:val="000000" w:themeColor="text1"/>
        </w:rPr>
        <w:t xml:space="preserve">(3) </w:t>
      </w:r>
      <w:r w:rsidR="70EECCFC" w:rsidRPr="00AD4B96">
        <w:rPr>
          <w:rFonts w:eastAsia="Arial" w:cs="Arial"/>
          <w:color w:val="000000" w:themeColor="text1"/>
        </w:rPr>
        <w:t xml:space="preserve">Geenivaramu </w:t>
      </w:r>
      <w:r w:rsidR="0B3BDF2F" w:rsidRPr="00AD4B96">
        <w:rPr>
          <w:rFonts w:eastAsia="Arial" w:cs="Arial"/>
          <w:color w:val="000000" w:themeColor="text1"/>
        </w:rPr>
        <w:t>kaitsetarve on väga suur</w:t>
      </w:r>
      <w:r w:rsidR="70EECCFC" w:rsidRPr="00AD4B96">
        <w:rPr>
          <w:rFonts w:eastAsia="Arial" w:cs="Arial"/>
          <w:color w:val="000000" w:themeColor="text1"/>
        </w:rPr>
        <w:t xml:space="preserve"> (</w:t>
      </w:r>
      <w:r w:rsidR="16CAADDE" w:rsidRPr="00AD4B96">
        <w:rPr>
          <w:rFonts w:eastAsia="Arial" w:cs="Arial"/>
          <w:color w:val="000000" w:themeColor="text1"/>
        </w:rPr>
        <w:t>VS</w:t>
      </w:r>
      <w:r w:rsidR="70EECCFC" w:rsidRPr="00AD4B96">
        <w:rPr>
          <w:rFonts w:eastAsia="Arial" w:cs="Arial"/>
          <w:color w:val="000000" w:themeColor="text1"/>
        </w:rPr>
        <w:t>).</w:t>
      </w:r>
    </w:p>
    <w:p w14:paraId="1A966466" w14:textId="77777777" w:rsidR="007A5013" w:rsidRPr="006965C9" w:rsidRDefault="007A5013" w:rsidP="2DBE977C">
      <w:pPr>
        <w:pStyle w:val="Loendilik"/>
        <w:shd w:val="clear" w:color="auto" w:fill="FFFFFF" w:themeFill="background1"/>
        <w:spacing w:after="0" w:line="240" w:lineRule="auto"/>
        <w:ind w:left="0"/>
        <w:jc w:val="center"/>
        <w:rPr>
          <w:rFonts w:ascii="Arial" w:eastAsia="Arial" w:hAnsi="Arial"/>
          <w:color w:val="000000" w:themeColor="text1"/>
          <w:lang w:val="et-EE"/>
        </w:rPr>
      </w:pPr>
    </w:p>
    <w:p w14:paraId="169660B8" w14:textId="36D54DC1" w:rsidR="007A5013" w:rsidRPr="00AD4B96" w:rsidRDefault="00112330" w:rsidP="2DBE977C">
      <w:pPr>
        <w:pStyle w:val="Normaallaadveeb"/>
        <w:shd w:val="clear" w:color="auto" w:fill="FFFFFF" w:themeFill="background1"/>
        <w:spacing w:before="0" w:after="0" w:afterAutospacing="0" w:line="240" w:lineRule="auto"/>
        <w:jc w:val="center"/>
        <w:rPr>
          <w:rFonts w:ascii="Arial" w:eastAsia="Arial" w:hAnsi="Arial" w:cs="Arial"/>
          <w:b/>
          <w:bCs/>
          <w:color w:val="202020"/>
          <w:sz w:val="22"/>
          <w:szCs w:val="22"/>
          <w:lang w:val="et-EE"/>
        </w:rPr>
      </w:pPr>
      <w:r w:rsidRPr="2DBE977C">
        <w:rPr>
          <w:rFonts w:ascii="Arial" w:eastAsia="Arial" w:hAnsi="Arial" w:cs="Arial"/>
          <w:b/>
          <w:bCs/>
          <w:color w:val="202020"/>
          <w:sz w:val="22"/>
          <w:szCs w:val="22"/>
          <w:lang w:val="et-EE"/>
        </w:rPr>
        <w:t xml:space="preserve">2. </w:t>
      </w:r>
      <w:r w:rsidR="470CCABF" w:rsidRPr="2DBE977C">
        <w:rPr>
          <w:rFonts w:ascii="Arial" w:eastAsia="Arial" w:hAnsi="Arial" w:cs="Arial"/>
          <w:b/>
          <w:bCs/>
          <w:color w:val="202020"/>
          <w:sz w:val="22"/>
          <w:szCs w:val="22"/>
          <w:lang w:val="et-EE"/>
        </w:rPr>
        <w:t>peatükk</w:t>
      </w:r>
    </w:p>
    <w:p w14:paraId="22092725" w14:textId="5EC3FDF7" w:rsidR="007A5013" w:rsidRPr="00AD4B96" w:rsidRDefault="470CCABF" w:rsidP="2DBE977C">
      <w:pPr>
        <w:pStyle w:val="Normaallaadveeb"/>
        <w:shd w:val="clear" w:color="auto" w:fill="FFFFFF" w:themeFill="background1"/>
        <w:spacing w:before="0" w:after="0" w:afterAutospacing="0" w:line="240" w:lineRule="auto"/>
        <w:jc w:val="center"/>
        <w:rPr>
          <w:rFonts w:ascii="Arial" w:eastAsia="Arial" w:hAnsi="Arial" w:cs="Arial"/>
          <w:b/>
          <w:bCs/>
          <w:sz w:val="22"/>
          <w:szCs w:val="22"/>
          <w:lang w:val="et-EE"/>
        </w:rPr>
      </w:pPr>
      <w:r w:rsidRPr="2DBE977C">
        <w:rPr>
          <w:rFonts w:ascii="Arial" w:eastAsia="Arial" w:hAnsi="Arial" w:cs="Arial"/>
          <w:b/>
          <w:bCs/>
          <w:color w:val="202020"/>
          <w:sz w:val="22"/>
          <w:szCs w:val="22"/>
          <w:lang w:val="et-EE"/>
        </w:rPr>
        <w:t>Geenivaramu volitatud töötlejale esitatavad</w:t>
      </w:r>
      <w:r w:rsidRPr="2DBE977C">
        <w:rPr>
          <w:rFonts w:ascii="Arial" w:eastAsia="Arial" w:hAnsi="Arial" w:cs="Arial"/>
          <w:b/>
          <w:bCs/>
          <w:sz w:val="22"/>
          <w:szCs w:val="22"/>
          <w:lang w:val="et-EE"/>
        </w:rPr>
        <w:t xml:space="preserve"> nõuded ja </w:t>
      </w:r>
      <w:r w:rsidR="00BB57F1" w:rsidRPr="2DBE977C">
        <w:rPr>
          <w:rFonts w:ascii="Arial" w:eastAsia="Arial" w:hAnsi="Arial" w:cs="Arial"/>
          <w:b/>
          <w:bCs/>
          <w:sz w:val="22"/>
          <w:szCs w:val="22"/>
          <w:lang w:val="et-EE"/>
        </w:rPr>
        <w:t xml:space="preserve">tema </w:t>
      </w:r>
      <w:r w:rsidRPr="2DBE977C">
        <w:rPr>
          <w:rFonts w:ascii="Arial" w:eastAsia="Arial" w:hAnsi="Arial" w:cs="Arial"/>
          <w:b/>
          <w:bCs/>
          <w:sz w:val="22"/>
          <w:szCs w:val="22"/>
          <w:lang w:val="et-EE"/>
        </w:rPr>
        <w:t xml:space="preserve">ülesanded ning nõuded </w:t>
      </w:r>
      <w:r w:rsidR="007110BB" w:rsidRPr="2DBE977C">
        <w:rPr>
          <w:rFonts w:ascii="Arial" w:eastAsia="Arial" w:hAnsi="Arial" w:cs="Arial"/>
          <w:b/>
          <w:bCs/>
          <w:sz w:val="22"/>
          <w:szCs w:val="22"/>
          <w:lang w:val="et-EE"/>
        </w:rPr>
        <w:t xml:space="preserve">vastutava ja volitatud </w:t>
      </w:r>
      <w:r w:rsidRPr="2DBE977C">
        <w:rPr>
          <w:rFonts w:ascii="Arial" w:eastAsia="Arial" w:hAnsi="Arial" w:cs="Arial"/>
          <w:b/>
          <w:bCs/>
          <w:sz w:val="22"/>
          <w:szCs w:val="22"/>
          <w:lang w:val="et-EE"/>
        </w:rPr>
        <w:t>töötleja vahel</w:t>
      </w:r>
      <w:r w:rsidR="007A38B0" w:rsidRPr="2DBE977C">
        <w:rPr>
          <w:rFonts w:ascii="Arial" w:eastAsia="Arial" w:hAnsi="Arial" w:cs="Arial"/>
          <w:b/>
          <w:bCs/>
          <w:sz w:val="22"/>
          <w:szCs w:val="22"/>
          <w:lang w:val="et-EE"/>
        </w:rPr>
        <w:t xml:space="preserve"> sõlmitavale</w:t>
      </w:r>
      <w:r w:rsidRPr="2DBE977C">
        <w:rPr>
          <w:rFonts w:ascii="Arial" w:eastAsia="Arial" w:hAnsi="Arial" w:cs="Arial"/>
          <w:b/>
          <w:bCs/>
          <w:sz w:val="22"/>
          <w:szCs w:val="22"/>
          <w:lang w:val="et-EE"/>
        </w:rPr>
        <w:t xml:space="preserve"> lepingule</w:t>
      </w:r>
    </w:p>
    <w:p w14:paraId="542F880A" w14:textId="77777777" w:rsidR="007A5013" w:rsidRPr="006965C9" w:rsidRDefault="007A5013" w:rsidP="2DBE977C">
      <w:pPr>
        <w:pStyle w:val="Normaallaadveeb"/>
        <w:shd w:val="clear" w:color="auto" w:fill="FFFFFF" w:themeFill="background1"/>
        <w:spacing w:before="0" w:after="0" w:afterAutospacing="0" w:line="240" w:lineRule="auto"/>
        <w:jc w:val="center"/>
        <w:rPr>
          <w:rFonts w:ascii="Arial" w:eastAsia="Arial" w:hAnsi="Arial" w:cs="Arial"/>
          <w:b/>
          <w:bCs/>
          <w:sz w:val="22"/>
          <w:szCs w:val="22"/>
          <w:lang w:val="et-EE"/>
        </w:rPr>
      </w:pPr>
    </w:p>
    <w:p w14:paraId="3E82BA0E" w14:textId="77777777" w:rsidR="007A5013" w:rsidRPr="00AD4B96" w:rsidRDefault="470CCABF" w:rsidP="009A6AC9">
      <w:pPr>
        <w:jc w:val="both"/>
        <w:rPr>
          <w:rFonts w:eastAsia="Arial" w:cs="Arial"/>
          <w:b/>
          <w:bCs/>
        </w:rPr>
      </w:pPr>
      <w:r w:rsidRPr="00AD4B96">
        <w:rPr>
          <w:rFonts w:eastAsia="Arial" w:cs="Arial"/>
          <w:b/>
          <w:bCs/>
          <w:color w:val="202020"/>
        </w:rPr>
        <w:t xml:space="preserve">§ 6. </w:t>
      </w:r>
      <w:r w:rsidRPr="00AD4B96">
        <w:rPr>
          <w:rFonts w:eastAsia="Arial" w:cs="Arial"/>
          <w:b/>
          <w:bCs/>
        </w:rPr>
        <w:t>Geenivaramu volitatud töötlejale esitatavad nõuded</w:t>
      </w:r>
    </w:p>
    <w:p w14:paraId="75131049" w14:textId="33CE60C6" w:rsidR="1E04ED2A" w:rsidRPr="00AD4B96" w:rsidRDefault="1E04ED2A" w:rsidP="009A6AC9">
      <w:pPr>
        <w:jc w:val="both"/>
        <w:rPr>
          <w:rFonts w:eastAsia="Arial" w:cs="Arial"/>
          <w:b/>
          <w:bCs/>
        </w:rPr>
      </w:pPr>
    </w:p>
    <w:p w14:paraId="38287D6F" w14:textId="7C4D8AE1" w:rsidR="007A5013" w:rsidRPr="00AD4B96" w:rsidRDefault="470CCABF" w:rsidP="009A6AC9">
      <w:pPr>
        <w:jc w:val="both"/>
        <w:rPr>
          <w:rFonts w:eastAsia="Arial" w:cs="Arial"/>
          <w:color w:val="202020"/>
        </w:rPr>
      </w:pPr>
      <w:r w:rsidRPr="2DBE977C">
        <w:rPr>
          <w:rFonts w:eastAsia="Arial" w:cs="Arial"/>
        </w:rPr>
        <w:t xml:space="preserve">(1) </w:t>
      </w:r>
      <w:r w:rsidR="00A05E63" w:rsidRPr="2DBE977C">
        <w:rPr>
          <w:rFonts w:eastAsia="Arial" w:cs="Arial"/>
          <w:color w:val="202020"/>
        </w:rPr>
        <w:t>Geenivaramu</w:t>
      </w:r>
      <w:r w:rsidR="007D635C" w:rsidRPr="2DBE977C">
        <w:rPr>
          <w:rFonts w:eastAsia="Arial" w:cs="Arial"/>
          <w:color w:val="202020"/>
        </w:rPr>
        <w:t xml:space="preserve"> v</w:t>
      </w:r>
      <w:r w:rsidRPr="2DBE977C">
        <w:rPr>
          <w:rFonts w:eastAsia="Arial" w:cs="Arial"/>
          <w:color w:val="202020"/>
        </w:rPr>
        <w:t>olitatud töötleja</w:t>
      </w:r>
      <w:r w:rsidR="00651EFB" w:rsidRPr="2DBE977C">
        <w:rPr>
          <w:rFonts w:eastAsia="Arial" w:cs="Arial"/>
          <w:color w:val="202020"/>
        </w:rPr>
        <w:t>l</w:t>
      </w:r>
      <w:r w:rsidRPr="2DBE977C">
        <w:rPr>
          <w:rFonts w:eastAsia="Arial" w:cs="Arial"/>
          <w:color w:val="202020"/>
        </w:rPr>
        <w:t xml:space="preserve"> pea</w:t>
      </w:r>
      <w:r w:rsidR="00651EFB" w:rsidRPr="2DBE977C">
        <w:rPr>
          <w:rFonts w:eastAsia="Arial" w:cs="Arial"/>
          <w:color w:val="202020"/>
        </w:rPr>
        <w:t>vad olema</w:t>
      </w:r>
      <w:r w:rsidRPr="2DBE977C">
        <w:rPr>
          <w:rFonts w:eastAsia="Arial" w:cs="Arial"/>
          <w:color w:val="202020"/>
        </w:rPr>
        <w:t xml:space="preserve"> geenivaramu</w:t>
      </w:r>
      <w:r w:rsidR="00371DDD" w:rsidRPr="2DBE977C">
        <w:rPr>
          <w:rFonts w:eastAsia="Arial" w:cs="Arial"/>
          <w:color w:val="202020"/>
        </w:rPr>
        <w:t>s andmete</w:t>
      </w:r>
      <w:r w:rsidRPr="2DBE977C">
        <w:rPr>
          <w:rFonts w:eastAsia="Arial" w:cs="Arial"/>
          <w:color w:val="202020"/>
        </w:rPr>
        <w:t xml:space="preserve"> töötlemiseks vajalik</w:t>
      </w:r>
      <w:r w:rsidR="00A96E5B" w:rsidRPr="2DBE977C">
        <w:rPr>
          <w:rFonts w:eastAsia="Arial" w:cs="Arial"/>
          <w:color w:val="202020"/>
        </w:rPr>
        <w:t>ud</w:t>
      </w:r>
      <w:r w:rsidRPr="2DBE977C">
        <w:rPr>
          <w:rFonts w:eastAsia="Arial" w:cs="Arial"/>
          <w:color w:val="202020"/>
        </w:rPr>
        <w:t xml:space="preserve"> teadmis</w:t>
      </w:r>
      <w:r w:rsidR="00A96E5B" w:rsidRPr="2DBE977C">
        <w:rPr>
          <w:rFonts w:eastAsia="Arial" w:cs="Arial"/>
          <w:color w:val="202020"/>
        </w:rPr>
        <w:t>ed</w:t>
      </w:r>
      <w:r w:rsidRPr="2DBE977C">
        <w:rPr>
          <w:rFonts w:eastAsia="Arial" w:cs="Arial"/>
          <w:color w:val="202020"/>
        </w:rPr>
        <w:t xml:space="preserve"> ja rahalis</w:t>
      </w:r>
      <w:r w:rsidR="00A96E5B" w:rsidRPr="2DBE977C">
        <w:rPr>
          <w:rFonts w:eastAsia="Arial" w:cs="Arial"/>
          <w:color w:val="202020"/>
        </w:rPr>
        <w:t>ed</w:t>
      </w:r>
      <w:r w:rsidRPr="2DBE977C">
        <w:rPr>
          <w:rFonts w:eastAsia="Arial" w:cs="Arial"/>
          <w:color w:val="202020"/>
        </w:rPr>
        <w:t xml:space="preserve"> vahendid.</w:t>
      </w:r>
    </w:p>
    <w:p w14:paraId="102092F1" w14:textId="5A967865" w:rsidR="1E04ED2A" w:rsidRPr="00AD4B96" w:rsidRDefault="1E04ED2A" w:rsidP="009A6AC9">
      <w:pPr>
        <w:jc w:val="both"/>
        <w:rPr>
          <w:rFonts w:eastAsia="Arial" w:cs="Arial"/>
          <w:color w:val="202020"/>
        </w:rPr>
      </w:pPr>
    </w:p>
    <w:p w14:paraId="0460D6B5" w14:textId="5B581FA2" w:rsidR="007A5013" w:rsidRPr="00AD4B96" w:rsidRDefault="470CCABF" w:rsidP="009A6AC9">
      <w:pPr>
        <w:jc w:val="both"/>
        <w:rPr>
          <w:rFonts w:eastAsia="Arial" w:cs="Arial"/>
        </w:rPr>
      </w:pPr>
      <w:r w:rsidRPr="2DBE977C">
        <w:rPr>
          <w:rFonts w:eastAsia="Arial" w:cs="Arial"/>
        </w:rPr>
        <w:t>(2) Geenivaramu volitatud töötlejal peavad olema geenivaramu</w:t>
      </w:r>
      <w:r w:rsidR="00A96E5B" w:rsidRPr="2DBE977C">
        <w:rPr>
          <w:rFonts w:eastAsia="Arial" w:cs="Arial"/>
        </w:rPr>
        <w:t>s andmete</w:t>
      </w:r>
      <w:r w:rsidRPr="2DBE977C">
        <w:rPr>
          <w:rFonts w:eastAsia="Arial" w:cs="Arial"/>
        </w:rPr>
        <w:t xml:space="preserve"> töötlemiseks:</w:t>
      </w:r>
    </w:p>
    <w:p w14:paraId="121986E5" w14:textId="66993DE9" w:rsidR="007A5013" w:rsidRPr="00AD4B96" w:rsidRDefault="470CCABF" w:rsidP="009A6AC9">
      <w:pPr>
        <w:jc w:val="both"/>
        <w:rPr>
          <w:rFonts w:eastAsia="Arial" w:cs="Arial"/>
        </w:rPr>
      </w:pPr>
      <w:r w:rsidRPr="2DBE977C">
        <w:rPr>
          <w:rFonts w:eastAsia="Arial" w:cs="Arial"/>
        </w:rPr>
        <w:t xml:space="preserve">1) enesekontrollisüsteem, mis tagab töötlemistoimingute nõuete jälgitavuse, vastavuse </w:t>
      </w:r>
      <w:r w:rsidR="00472556" w:rsidRPr="2DBE977C">
        <w:rPr>
          <w:rFonts w:eastAsia="Arial" w:cs="Arial"/>
        </w:rPr>
        <w:t>ja</w:t>
      </w:r>
      <w:r w:rsidRPr="2DBE977C">
        <w:rPr>
          <w:rFonts w:eastAsia="Arial" w:cs="Arial"/>
        </w:rPr>
        <w:t xml:space="preserve"> </w:t>
      </w:r>
      <w:proofErr w:type="spellStart"/>
      <w:r w:rsidRPr="2DBE977C">
        <w:rPr>
          <w:rFonts w:eastAsia="Arial" w:cs="Arial"/>
        </w:rPr>
        <w:t>auditeeri</w:t>
      </w:r>
      <w:r w:rsidR="008F1AE7">
        <w:rPr>
          <w:rFonts w:eastAsia="Arial" w:cs="Arial"/>
        </w:rPr>
        <w:t>tavuse</w:t>
      </w:r>
      <w:proofErr w:type="spellEnd"/>
      <w:r w:rsidRPr="2DBE977C">
        <w:rPr>
          <w:rFonts w:eastAsia="Arial" w:cs="Arial"/>
        </w:rPr>
        <w:t>;</w:t>
      </w:r>
    </w:p>
    <w:p w14:paraId="7858A7F3" w14:textId="422A1BF1" w:rsidR="007A5013" w:rsidRPr="00AD4B96" w:rsidRDefault="470CCABF" w:rsidP="009A6AC9">
      <w:pPr>
        <w:jc w:val="both"/>
        <w:rPr>
          <w:rFonts w:eastAsia="Arial" w:cs="Arial"/>
        </w:rPr>
      </w:pPr>
      <w:r w:rsidRPr="00AD4B96">
        <w:rPr>
          <w:rFonts w:eastAsia="Arial" w:cs="Arial"/>
        </w:rPr>
        <w:t>2) vajalikud korralduslikud ja tehnilised meetmed isikuandmete kaitse ja turbenõuete järgimise tagamiseks;</w:t>
      </w:r>
    </w:p>
    <w:p w14:paraId="7C300E48" w14:textId="77777777" w:rsidR="007A5013" w:rsidRPr="00AD4B96" w:rsidRDefault="470CCABF" w:rsidP="009A6AC9">
      <w:pPr>
        <w:jc w:val="both"/>
        <w:rPr>
          <w:rFonts w:eastAsia="Arial" w:cs="Arial"/>
        </w:rPr>
      </w:pPr>
      <w:r w:rsidRPr="00AD4B96">
        <w:rPr>
          <w:rFonts w:eastAsia="Arial" w:cs="Arial"/>
        </w:rPr>
        <w:t>3) geenivaramu vastutava töötleja poolt heakskiidetud protseduurireeglid ja tööeeskirjad.</w:t>
      </w:r>
    </w:p>
    <w:p w14:paraId="5AA0EDD8" w14:textId="77777777" w:rsidR="007A5013" w:rsidRPr="00AD4B96" w:rsidRDefault="007A5013" w:rsidP="009A6AC9">
      <w:pPr>
        <w:jc w:val="both"/>
        <w:rPr>
          <w:rFonts w:eastAsia="Arial" w:cs="Arial"/>
        </w:rPr>
      </w:pPr>
    </w:p>
    <w:p w14:paraId="6AD163E3" w14:textId="77777777" w:rsidR="007A5013" w:rsidRPr="00AD4B96" w:rsidRDefault="470CCABF" w:rsidP="009A6AC9">
      <w:pPr>
        <w:jc w:val="both"/>
        <w:rPr>
          <w:rFonts w:eastAsia="Arial" w:cs="Arial"/>
          <w:b/>
          <w:bCs/>
          <w:color w:val="202020"/>
        </w:rPr>
      </w:pPr>
      <w:r w:rsidRPr="2DBE977C">
        <w:rPr>
          <w:rFonts w:eastAsia="Arial" w:cs="Arial"/>
          <w:b/>
          <w:bCs/>
          <w:color w:val="202020"/>
        </w:rPr>
        <w:t>§ 7. Geenivaramu volitatud töötleja ülesanded</w:t>
      </w:r>
    </w:p>
    <w:p w14:paraId="7E18B865" w14:textId="7BD52EFE" w:rsidR="1E04ED2A" w:rsidRPr="00AD4B96" w:rsidRDefault="1E04ED2A" w:rsidP="009A6AC9">
      <w:pPr>
        <w:jc w:val="both"/>
        <w:rPr>
          <w:rFonts w:eastAsia="Arial" w:cs="Arial"/>
          <w:b/>
          <w:bCs/>
          <w:color w:val="202020"/>
        </w:rPr>
      </w:pPr>
    </w:p>
    <w:p w14:paraId="5C392135" w14:textId="0D92C9EE" w:rsidR="007A5013" w:rsidRPr="00AD4B96" w:rsidRDefault="1E04ED2A" w:rsidP="00C42B8D">
      <w:pPr>
        <w:jc w:val="both"/>
        <w:rPr>
          <w:rFonts w:eastAsia="Arial" w:cs="Arial"/>
          <w:color w:val="000000" w:themeColor="text1"/>
        </w:rPr>
      </w:pPr>
      <w:r w:rsidRPr="2DBE977C">
        <w:rPr>
          <w:rFonts w:eastAsia="Arial" w:cs="Arial"/>
          <w:color w:val="000000" w:themeColor="text1"/>
        </w:rPr>
        <w:t xml:space="preserve">(1) </w:t>
      </w:r>
      <w:r w:rsidR="00C0146B" w:rsidRPr="2DBE977C">
        <w:rPr>
          <w:rFonts w:eastAsia="Arial" w:cs="Arial"/>
          <w:color w:val="000000" w:themeColor="text1"/>
        </w:rPr>
        <w:t>Geenivaramu v</w:t>
      </w:r>
      <w:r w:rsidR="2517B345" w:rsidRPr="2DBE977C">
        <w:rPr>
          <w:rFonts w:eastAsia="Arial" w:cs="Arial"/>
          <w:color w:val="000000" w:themeColor="text1"/>
        </w:rPr>
        <w:t>astutav töötleja võib geenivaramu pidamise</w:t>
      </w:r>
      <w:r w:rsidR="4B7EB65B" w:rsidRPr="2DBE977C">
        <w:rPr>
          <w:rFonts w:eastAsia="Arial" w:cs="Arial"/>
          <w:color w:val="000000" w:themeColor="text1"/>
        </w:rPr>
        <w:t>l</w:t>
      </w:r>
      <w:r w:rsidR="2517B345" w:rsidRPr="2DBE977C">
        <w:rPr>
          <w:rFonts w:eastAsia="Arial" w:cs="Arial"/>
          <w:color w:val="000000" w:themeColor="text1"/>
        </w:rPr>
        <w:t xml:space="preserve"> </w:t>
      </w:r>
      <w:r w:rsidR="23FDE914" w:rsidRPr="2DBE977C">
        <w:rPr>
          <w:rFonts w:eastAsia="Arial" w:cs="Arial"/>
          <w:color w:val="000000" w:themeColor="text1"/>
        </w:rPr>
        <w:t xml:space="preserve">anda </w:t>
      </w:r>
      <w:r w:rsidR="2517B345" w:rsidRPr="2DBE977C">
        <w:rPr>
          <w:rFonts w:eastAsia="Arial" w:cs="Arial"/>
          <w:color w:val="000000" w:themeColor="text1"/>
        </w:rPr>
        <w:t>osa</w:t>
      </w:r>
      <w:r w:rsidR="62BC6DBD" w:rsidRPr="2DBE977C">
        <w:rPr>
          <w:rFonts w:eastAsia="Arial" w:cs="Arial"/>
          <w:color w:val="000000" w:themeColor="text1"/>
        </w:rPr>
        <w:t xml:space="preserve"> ülesandeid lepinguga</w:t>
      </w:r>
      <w:r w:rsidR="7C80A3D2" w:rsidRPr="2DBE977C">
        <w:rPr>
          <w:rFonts w:eastAsia="Arial" w:cs="Arial"/>
          <w:color w:val="000000" w:themeColor="text1"/>
        </w:rPr>
        <w:t xml:space="preserve"> </w:t>
      </w:r>
      <w:r w:rsidR="00626F79" w:rsidRPr="2DBE977C">
        <w:rPr>
          <w:rFonts w:eastAsia="Arial" w:cs="Arial"/>
          <w:color w:val="000000" w:themeColor="text1"/>
        </w:rPr>
        <w:t>volitatud töötlej</w:t>
      </w:r>
      <w:r w:rsidR="2D4B895E" w:rsidRPr="2DBE977C">
        <w:rPr>
          <w:rFonts w:eastAsia="Arial" w:cs="Arial"/>
          <w:color w:val="000000" w:themeColor="text1"/>
        </w:rPr>
        <w:t>ale</w:t>
      </w:r>
      <w:r w:rsidR="7833EBB3" w:rsidRPr="2DBE977C">
        <w:rPr>
          <w:rFonts w:eastAsia="Arial" w:cs="Arial"/>
          <w:color w:val="000000" w:themeColor="text1"/>
        </w:rPr>
        <w:t xml:space="preserve"> lähtuvalt </w:t>
      </w:r>
      <w:r w:rsidR="007943A6" w:rsidRPr="2DBE977C">
        <w:rPr>
          <w:rFonts w:eastAsia="Arial" w:cs="Arial"/>
          <w:color w:val="000000" w:themeColor="text1"/>
        </w:rPr>
        <w:t xml:space="preserve">käesolevas </w:t>
      </w:r>
      <w:r w:rsidR="7833EBB3" w:rsidRPr="2DBE977C">
        <w:rPr>
          <w:rFonts w:eastAsia="Arial" w:cs="Arial"/>
          <w:color w:val="000000" w:themeColor="text1"/>
        </w:rPr>
        <w:t xml:space="preserve">määruses ja </w:t>
      </w:r>
      <w:proofErr w:type="spellStart"/>
      <w:r w:rsidR="7833EBB3" w:rsidRPr="2DBE977C">
        <w:rPr>
          <w:rFonts w:eastAsia="Arial" w:cs="Arial"/>
          <w:color w:val="000000" w:themeColor="text1"/>
        </w:rPr>
        <w:t>inimgeeniuuringute</w:t>
      </w:r>
      <w:proofErr w:type="spellEnd"/>
      <w:r w:rsidR="7833EBB3" w:rsidRPr="2DBE977C">
        <w:rPr>
          <w:rFonts w:eastAsia="Arial" w:cs="Arial"/>
          <w:color w:val="000000" w:themeColor="text1"/>
        </w:rPr>
        <w:t xml:space="preserve"> seaduses sätestatud tingimustest.</w:t>
      </w:r>
    </w:p>
    <w:p w14:paraId="61A92138" w14:textId="6327074D" w:rsidR="007A5013" w:rsidRPr="00AD4B96" w:rsidRDefault="007A5013" w:rsidP="009A6AC9">
      <w:pPr>
        <w:jc w:val="both"/>
        <w:rPr>
          <w:rFonts w:eastAsia="Arial" w:cs="Arial"/>
          <w:color w:val="000000" w:themeColor="text1"/>
        </w:rPr>
      </w:pPr>
    </w:p>
    <w:p w14:paraId="4D811990" w14:textId="6E78CB24" w:rsidR="007A5013" w:rsidRPr="00AD4B96" w:rsidRDefault="1E04ED2A" w:rsidP="009A6AC9">
      <w:pPr>
        <w:jc w:val="both"/>
        <w:rPr>
          <w:rFonts w:eastAsia="Arial" w:cs="Arial"/>
        </w:rPr>
      </w:pPr>
      <w:r w:rsidRPr="00AD4B96">
        <w:rPr>
          <w:rFonts w:eastAsia="Arial" w:cs="Arial"/>
        </w:rPr>
        <w:lastRenderedPageBreak/>
        <w:t xml:space="preserve">(2) </w:t>
      </w:r>
      <w:r w:rsidR="27A507C9" w:rsidRPr="00AD4B96">
        <w:rPr>
          <w:rFonts w:eastAsia="Arial" w:cs="Arial"/>
        </w:rPr>
        <w:t xml:space="preserve">Juurdepääsu andmisel </w:t>
      </w:r>
      <w:r w:rsidR="360ED0A8" w:rsidRPr="00AD4B96">
        <w:rPr>
          <w:rFonts w:eastAsia="Arial" w:cs="Arial"/>
        </w:rPr>
        <w:t>p</w:t>
      </w:r>
      <w:r w:rsidR="4995BA9E" w:rsidRPr="00AD4B96">
        <w:rPr>
          <w:rFonts w:eastAsia="Arial" w:cs="Arial"/>
        </w:rPr>
        <w:t>seudonüümitud koeproovide</w:t>
      </w:r>
      <w:r w:rsidR="506F1E4D" w:rsidRPr="00AD4B96">
        <w:rPr>
          <w:rFonts w:eastAsia="Arial" w:cs="Arial"/>
        </w:rPr>
        <w:t>le</w:t>
      </w:r>
      <w:r w:rsidR="4995BA9E" w:rsidRPr="00AD4B96">
        <w:rPr>
          <w:rFonts w:eastAsia="Arial" w:cs="Arial"/>
        </w:rPr>
        <w:t xml:space="preserve"> ja</w:t>
      </w:r>
      <w:r w:rsidR="19D84010" w:rsidRPr="00AD4B96">
        <w:rPr>
          <w:rFonts w:eastAsia="Arial" w:cs="Arial"/>
        </w:rPr>
        <w:t xml:space="preserve"> pseudonüümitud</w:t>
      </w:r>
      <w:r w:rsidR="4995BA9E" w:rsidRPr="00AD4B96">
        <w:rPr>
          <w:rFonts w:eastAsia="Arial" w:cs="Arial"/>
        </w:rPr>
        <w:t xml:space="preserve"> isikuandmetele </w:t>
      </w:r>
      <w:r w:rsidR="0E08B2AB" w:rsidRPr="00AD4B96">
        <w:rPr>
          <w:rFonts w:eastAsia="Arial" w:cs="Arial"/>
        </w:rPr>
        <w:t>peab</w:t>
      </w:r>
      <w:r w:rsidR="4995BA9E" w:rsidRPr="00AD4B96">
        <w:rPr>
          <w:rFonts w:eastAsia="Arial" w:cs="Arial"/>
        </w:rPr>
        <w:t xml:space="preserve"> volitatud töötleja</w:t>
      </w:r>
      <w:r w:rsidR="2E4C99F0" w:rsidRPr="00AD4B96">
        <w:rPr>
          <w:rFonts w:eastAsia="Arial" w:cs="Arial"/>
        </w:rPr>
        <w:t xml:space="preserve"> määrama konkreetsed isikud.</w:t>
      </w:r>
    </w:p>
    <w:p w14:paraId="4CB3733F" w14:textId="4CC3C5A4" w:rsidR="007A5013" w:rsidRPr="00AD4B96" w:rsidRDefault="007A5013" w:rsidP="009A6AC9">
      <w:pPr>
        <w:jc w:val="both"/>
        <w:rPr>
          <w:rFonts w:eastAsia="Arial" w:cs="Arial"/>
          <w:color w:val="000000" w:themeColor="text1"/>
        </w:rPr>
      </w:pPr>
    </w:p>
    <w:p w14:paraId="716C17F3" w14:textId="51F9065C" w:rsidR="007A5013" w:rsidRPr="00AD4B96" w:rsidRDefault="1E04ED2A" w:rsidP="009A6AC9">
      <w:pPr>
        <w:jc w:val="both"/>
        <w:rPr>
          <w:rFonts w:eastAsia="Arial" w:cs="Arial"/>
          <w:color w:val="000000" w:themeColor="text1"/>
        </w:rPr>
      </w:pPr>
      <w:r w:rsidRPr="2DBE977C">
        <w:rPr>
          <w:rFonts w:eastAsia="Arial" w:cs="Arial"/>
          <w:color w:val="000000" w:themeColor="text1"/>
        </w:rPr>
        <w:t>(</w:t>
      </w:r>
      <w:r w:rsidR="669F5098" w:rsidRPr="2DBE977C">
        <w:rPr>
          <w:rFonts w:eastAsia="Arial" w:cs="Arial"/>
          <w:color w:val="000000" w:themeColor="text1"/>
        </w:rPr>
        <w:t>3</w:t>
      </w:r>
      <w:r w:rsidRPr="2DBE977C">
        <w:rPr>
          <w:rFonts w:eastAsia="Arial" w:cs="Arial"/>
          <w:color w:val="000000" w:themeColor="text1"/>
        </w:rPr>
        <w:t xml:space="preserve">) </w:t>
      </w:r>
      <w:r w:rsidR="03B8810F" w:rsidRPr="2DBE977C">
        <w:rPr>
          <w:rFonts w:eastAsia="Arial" w:cs="Arial"/>
          <w:color w:val="000000" w:themeColor="text1"/>
        </w:rPr>
        <w:t xml:space="preserve">Volitatud töötleja peab lähtuvalt </w:t>
      </w:r>
      <w:r w:rsidR="00C737E7" w:rsidRPr="2DBE977C">
        <w:rPr>
          <w:rFonts w:eastAsia="Arial" w:cs="Arial"/>
          <w:color w:val="000000" w:themeColor="text1"/>
        </w:rPr>
        <w:t>talle antud</w:t>
      </w:r>
      <w:r w:rsidR="03B8810F" w:rsidRPr="2DBE977C">
        <w:rPr>
          <w:rFonts w:eastAsia="Arial" w:cs="Arial"/>
          <w:color w:val="000000" w:themeColor="text1"/>
        </w:rPr>
        <w:t xml:space="preserve"> ülesannetest </w:t>
      </w:r>
      <w:r w:rsidR="00DB024B" w:rsidRPr="2DBE977C">
        <w:rPr>
          <w:rFonts w:eastAsia="Arial" w:cs="Arial"/>
          <w:color w:val="000000" w:themeColor="text1"/>
        </w:rPr>
        <w:t xml:space="preserve">järgima </w:t>
      </w:r>
      <w:r w:rsidR="03B8810F" w:rsidRPr="2DBE977C">
        <w:rPr>
          <w:rFonts w:eastAsia="Arial" w:cs="Arial"/>
          <w:color w:val="000000" w:themeColor="text1"/>
        </w:rPr>
        <w:t xml:space="preserve">määruses </w:t>
      </w:r>
      <w:r w:rsidR="03B8810F" w:rsidRPr="006965C9">
        <w:rPr>
          <w:rFonts w:eastAsia="Arial" w:cs="Arial"/>
          <w:color w:val="000000" w:themeColor="text1"/>
        </w:rPr>
        <w:t>täpsust</w:t>
      </w:r>
      <w:r w:rsidR="6B809CF2" w:rsidRPr="006965C9">
        <w:rPr>
          <w:rFonts w:eastAsia="Arial" w:cs="Arial"/>
          <w:color w:val="000000" w:themeColor="text1"/>
        </w:rPr>
        <w:t>a</w:t>
      </w:r>
      <w:r w:rsidR="03B8810F" w:rsidRPr="006965C9">
        <w:rPr>
          <w:rFonts w:eastAsia="Arial" w:cs="Arial"/>
          <w:color w:val="000000" w:themeColor="text1"/>
        </w:rPr>
        <w:t>tud</w:t>
      </w:r>
      <w:r w:rsidR="03B8810F" w:rsidRPr="2DBE977C">
        <w:rPr>
          <w:rFonts w:eastAsia="Arial" w:cs="Arial"/>
          <w:color w:val="000000" w:themeColor="text1"/>
        </w:rPr>
        <w:t xml:space="preserve"> nõudeid ohutusplaanile</w:t>
      </w:r>
      <w:r w:rsidR="00CC37A7">
        <w:rPr>
          <w:rFonts w:eastAsia="Arial" w:cs="Arial"/>
          <w:color w:val="000000" w:themeColor="text1"/>
        </w:rPr>
        <w:t xml:space="preserve"> ja</w:t>
      </w:r>
      <w:r w:rsidR="14AC3D16" w:rsidRPr="2DBE977C">
        <w:rPr>
          <w:rFonts w:eastAsia="Arial" w:cs="Arial"/>
          <w:color w:val="000000" w:themeColor="text1"/>
        </w:rPr>
        <w:t xml:space="preserve"> säilit</w:t>
      </w:r>
      <w:r w:rsidR="00385336" w:rsidRPr="2DBE977C">
        <w:rPr>
          <w:rFonts w:eastAsia="Arial" w:cs="Arial"/>
          <w:color w:val="000000" w:themeColor="text1"/>
        </w:rPr>
        <w:t>usruumile</w:t>
      </w:r>
      <w:r w:rsidR="03B8810F" w:rsidRPr="2DBE977C">
        <w:rPr>
          <w:rFonts w:eastAsia="Arial" w:cs="Arial"/>
          <w:color w:val="000000" w:themeColor="text1"/>
        </w:rPr>
        <w:t xml:space="preserve"> </w:t>
      </w:r>
      <w:r w:rsidR="00CC37A7">
        <w:rPr>
          <w:rFonts w:eastAsia="Arial" w:cs="Arial"/>
          <w:color w:val="000000" w:themeColor="text1"/>
        </w:rPr>
        <w:t>ning</w:t>
      </w:r>
      <w:r w:rsidR="008F1AE7">
        <w:rPr>
          <w:rFonts w:eastAsia="Arial" w:cs="Arial"/>
          <w:color w:val="000000" w:themeColor="text1"/>
        </w:rPr>
        <w:t xml:space="preserve"> muid lepinguga ettenähtud nõudeid</w:t>
      </w:r>
      <w:r w:rsidR="03B8810F" w:rsidRPr="2DBE977C">
        <w:rPr>
          <w:rFonts w:eastAsia="Arial" w:cs="Arial"/>
          <w:color w:val="000000" w:themeColor="text1"/>
        </w:rPr>
        <w:t>.</w:t>
      </w:r>
    </w:p>
    <w:p w14:paraId="4DAC9E26" w14:textId="7060C241" w:rsidR="007A5013" w:rsidRPr="00AD4B96" w:rsidRDefault="007A5013" w:rsidP="009A6AC9">
      <w:pPr>
        <w:jc w:val="both"/>
        <w:rPr>
          <w:rFonts w:eastAsia="Arial" w:cs="Arial"/>
          <w:color w:val="000000" w:themeColor="text1"/>
        </w:rPr>
      </w:pPr>
    </w:p>
    <w:p w14:paraId="7DF1F54B" w14:textId="4F9462F6" w:rsidR="007A5013" w:rsidRPr="00AD4B96" w:rsidRDefault="1E04ED2A" w:rsidP="009A6AC9">
      <w:pPr>
        <w:jc w:val="both"/>
        <w:rPr>
          <w:rFonts w:eastAsia="Arial" w:cs="Arial"/>
          <w:color w:val="000000" w:themeColor="text1"/>
        </w:rPr>
      </w:pPr>
      <w:r w:rsidRPr="2DBE977C">
        <w:rPr>
          <w:rFonts w:eastAsia="Arial" w:cs="Arial"/>
          <w:color w:val="000000" w:themeColor="text1"/>
        </w:rPr>
        <w:t xml:space="preserve">(4) </w:t>
      </w:r>
      <w:r w:rsidR="470CCABF" w:rsidRPr="2DBE977C">
        <w:rPr>
          <w:rFonts w:eastAsia="Arial" w:cs="Arial"/>
          <w:color w:val="000000" w:themeColor="text1"/>
        </w:rPr>
        <w:t xml:space="preserve">Geenivaramu volitatud töötleja, tema </w:t>
      </w:r>
      <w:r w:rsidR="4B3022F4" w:rsidRPr="2DBE977C">
        <w:rPr>
          <w:rFonts w:eastAsia="Arial" w:cs="Arial"/>
          <w:color w:val="000000" w:themeColor="text1"/>
        </w:rPr>
        <w:t xml:space="preserve">täpsed </w:t>
      </w:r>
      <w:r w:rsidR="470CCABF" w:rsidRPr="2DBE977C">
        <w:rPr>
          <w:rFonts w:eastAsia="Arial" w:cs="Arial"/>
          <w:color w:val="000000" w:themeColor="text1"/>
        </w:rPr>
        <w:t>ülesanded ja vastutus määratakse kindlaks geenivaramu vastutava töötleja ja volitatud töötleja vahel sõlmit</w:t>
      </w:r>
      <w:r w:rsidR="00D464C5" w:rsidRPr="2DBE977C">
        <w:rPr>
          <w:rFonts w:eastAsia="Arial" w:cs="Arial"/>
          <w:color w:val="000000" w:themeColor="text1"/>
        </w:rPr>
        <w:t>a</w:t>
      </w:r>
      <w:r w:rsidR="00C0493D" w:rsidRPr="2DBE977C">
        <w:rPr>
          <w:rFonts w:eastAsia="Arial" w:cs="Arial"/>
          <w:color w:val="000000" w:themeColor="text1"/>
        </w:rPr>
        <w:t>vas</w:t>
      </w:r>
      <w:r w:rsidR="470CCABF" w:rsidRPr="2DBE977C">
        <w:rPr>
          <w:rFonts w:eastAsia="Arial" w:cs="Arial"/>
          <w:color w:val="000000" w:themeColor="text1"/>
        </w:rPr>
        <w:t xml:space="preserve"> lepingus, lähtudes seaduses ja käesolevas määruses </w:t>
      </w:r>
      <w:r w:rsidR="00C0493D" w:rsidRPr="2DBE977C">
        <w:rPr>
          <w:rFonts w:eastAsia="Arial" w:cs="Arial"/>
          <w:color w:val="000000" w:themeColor="text1"/>
        </w:rPr>
        <w:t>sätestatud</w:t>
      </w:r>
      <w:r w:rsidR="470CCABF" w:rsidRPr="2DBE977C">
        <w:rPr>
          <w:rFonts w:eastAsia="Arial" w:cs="Arial"/>
          <w:color w:val="000000" w:themeColor="text1"/>
        </w:rPr>
        <w:t xml:space="preserve"> tingimustest.</w:t>
      </w:r>
    </w:p>
    <w:p w14:paraId="465C4BEF" w14:textId="77777777" w:rsidR="007A5013" w:rsidRPr="00AD4B96" w:rsidRDefault="007A5013" w:rsidP="009A6AC9">
      <w:pPr>
        <w:jc w:val="both"/>
        <w:rPr>
          <w:rFonts w:eastAsia="Arial" w:cs="Arial"/>
          <w:color w:val="000000" w:themeColor="text1"/>
        </w:rPr>
      </w:pPr>
    </w:p>
    <w:p w14:paraId="5DD9FC3E" w14:textId="77777777" w:rsidR="007A5013" w:rsidRPr="00AD4B96" w:rsidRDefault="470CCABF" w:rsidP="2DBE977C">
      <w:pPr>
        <w:jc w:val="both"/>
        <w:rPr>
          <w:rFonts w:eastAsia="Arial" w:cs="Arial"/>
          <w:b/>
          <w:bCs/>
        </w:rPr>
      </w:pPr>
      <w:r w:rsidRPr="2DBE977C">
        <w:rPr>
          <w:rFonts w:eastAsia="Arial" w:cs="Arial"/>
          <w:b/>
          <w:bCs/>
        </w:rPr>
        <w:t>§ 8. Geenivaramu volitatud töötlejaga sõlmitav leping</w:t>
      </w:r>
    </w:p>
    <w:p w14:paraId="0EAED05C" w14:textId="77777777" w:rsidR="007A5013" w:rsidRPr="00AD4B96" w:rsidRDefault="007A5013" w:rsidP="2DBE977C">
      <w:pPr>
        <w:jc w:val="both"/>
        <w:rPr>
          <w:rFonts w:eastAsia="Arial" w:cs="Arial"/>
          <w:b/>
          <w:bCs/>
        </w:rPr>
      </w:pPr>
    </w:p>
    <w:p w14:paraId="637C1A3C" w14:textId="0EC2B32E" w:rsidR="007A5013" w:rsidRPr="00AD4B96" w:rsidRDefault="470CCABF" w:rsidP="009A6AC9">
      <w:pPr>
        <w:jc w:val="both"/>
        <w:rPr>
          <w:rFonts w:eastAsia="Arial" w:cs="Arial"/>
        </w:rPr>
      </w:pPr>
      <w:r w:rsidRPr="2DBE977C">
        <w:rPr>
          <w:rFonts w:eastAsia="Arial" w:cs="Arial"/>
        </w:rPr>
        <w:t xml:space="preserve">(1) Geenivaramu vastutav töötleja võib sõlmida </w:t>
      </w:r>
      <w:r w:rsidR="001928C4" w:rsidRPr="2DBE977C">
        <w:rPr>
          <w:rFonts w:eastAsia="Arial" w:cs="Arial"/>
        </w:rPr>
        <w:t xml:space="preserve">volitatud töötlejaga </w:t>
      </w:r>
      <w:proofErr w:type="spellStart"/>
      <w:r w:rsidRPr="2DBE977C">
        <w:rPr>
          <w:rFonts w:eastAsia="Arial" w:cs="Arial"/>
        </w:rPr>
        <w:t>inimgeeniuuringute</w:t>
      </w:r>
      <w:proofErr w:type="spellEnd"/>
      <w:r w:rsidRPr="2DBE977C">
        <w:rPr>
          <w:rFonts w:eastAsia="Arial" w:cs="Arial"/>
        </w:rPr>
        <w:t xml:space="preserve"> seaduse ja käesoleva määruse nõuetele vastava andmetöötl</w:t>
      </w:r>
      <w:r w:rsidR="00FB29D8" w:rsidRPr="2DBE977C">
        <w:rPr>
          <w:rFonts w:eastAsia="Arial" w:cs="Arial"/>
        </w:rPr>
        <w:t>u</w:t>
      </w:r>
      <w:r w:rsidRPr="2DBE977C">
        <w:rPr>
          <w:rFonts w:eastAsia="Arial" w:cs="Arial"/>
        </w:rPr>
        <w:t>slepingu.</w:t>
      </w:r>
    </w:p>
    <w:p w14:paraId="2B074E35" w14:textId="69EB4516" w:rsidR="007A5013" w:rsidRPr="00AD4B96" w:rsidRDefault="007A5013" w:rsidP="009A6AC9">
      <w:pPr>
        <w:jc w:val="both"/>
        <w:rPr>
          <w:rFonts w:eastAsia="Arial" w:cs="Arial"/>
        </w:rPr>
      </w:pPr>
    </w:p>
    <w:p w14:paraId="52501BFF" w14:textId="6ED31B77" w:rsidR="007A5013" w:rsidRPr="00AD4B96" w:rsidRDefault="470CCABF" w:rsidP="009A6AC9">
      <w:pPr>
        <w:jc w:val="both"/>
        <w:rPr>
          <w:rFonts w:eastAsia="Arial" w:cs="Arial"/>
        </w:rPr>
      </w:pPr>
      <w:r w:rsidRPr="2DBE977C">
        <w:rPr>
          <w:rFonts w:eastAsia="Arial" w:cs="Arial"/>
        </w:rPr>
        <w:t xml:space="preserve">(2) Lepingus lepitakse kokku tingimused, mis on vajalikud geenivaramu vastutava töötleja poolt volitatud töötlejale antud </w:t>
      </w:r>
      <w:r w:rsidR="002658A4" w:rsidRPr="2DBE977C">
        <w:rPr>
          <w:rFonts w:eastAsia="Arial" w:cs="Arial"/>
        </w:rPr>
        <w:t>ülesannete</w:t>
      </w:r>
      <w:r w:rsidRPr="2DBE977C">
        <w:rPr>
          <w:rFonts w:eastAsia="Arial" w:cs="Arial"/>
        </w:rPr>
        <w:t xml:space="preserve"> täitmiseks, geenidoonorite isikuandmete ja õiguste kaitstuse tagamiseks ning õigusaktides sätestatud nõuete ja kohustuste järgimiseks.</w:t>
      </w:r>
    </w:p>
    <w:p w14:paraId="664EF02F" w14:textId="77777777" w:rsidR="007A5013" w:rsidRPr="00AD4B96" w:rsidRDefault="007A5013" w:rsidP="009A6AC9">
      <w:pPr>
        <w:jc w:val="both"/>
        <w:rPr>
          <w:rFonts w:eastAsia="Arial" w:cs="Arial"/>
        </w:rPr>
      </w:pPr>
    </w:p>
    <w:p w14:paraId="7D612026" w14:textId="32D1C4B9" w:rsidR="007A5013" w:rsidRPr="00AD4B96" w:rsidRDefault="470CCABF" w:rsidP="009A6AC9">
      <w:pPr>
        <w:jc w:val="both"/>
        <w:rPr>
          <w:rFonts w:eastAsia="Arial" w:cs="Arial"/>
        </w:rPr>
      </w:pPr>
      <w:r w:rsidRPr="2DBE977C">
        <w:rPr>
          <w:rFonts w:eastAsia="Arial" w:cs="Arial"/>
        </w:rPr>
        <w:t xml:space="preserve">(3) Lepingus </w:t>
      </w:r>
      <w:r w:rsidR="00C67C80" w:rsidRPr="2DBE977C">
        <w:rPr>
          <w:rFonts w:eastAsia="Arial" w:cs="Arial"/>
        </w:rPr>
        <w:t>tuleb</w:t>
      </w:r>
      <w:r w:rsidRPr="2DBE977C">
        <w:rPr>
          <w:rFonts w:eastAsia="Arial" w:cs="Arial"/>
        </w:rPr>
        <w:t xml:space="preserve"> arvesta</w:t>
      </w:r>
      <w:r w:rsidR="00C67C80" w:rsidRPr="2DBE977C">
        <w:rPr>
          <w:rFonts w:eastAsia="Arial" w:cs="Arial"/>
        </w:rPr>
        <w:t>da</w:t>
      </w:r>
      <w:r w:rsidRPr="2DBE977C">
        <w:rPr>
          <w:rFonts w:eastAsia="Arial" w:cs="Arial"/>
        </w:rPr>
        <w:t xml:space="preserve"> andmete töötlemise volitamisel ka kehtestatud nõuetega</w:t>
      </w:r>
      <w:r w:rsidR="008C478B" w:rsidRPr="2DBE977C">
        <w:rPr>
          <w:rFonts w:eastAsia="Arial" w:cs="Arial"/>
        </w:rPr>
        <w:t>,</w:t>
      </w:r>
      <w:r w:rsidRPr="2DBE977C">
        <w:rPr>
          <w:rFonts w:eastAsia="Arial" w:cs="Arial"/>
        </w:rPr>
        <w:t xml:space="preserve"> mis tulenevad Euroopa Parlamendi ja nõukogu määrusest (EL) 2016/679 füüsiliste isikute kaitse kohta isikuandmete töötlemisel ja selliste andmete vaba liikumise ning direktiivi 95/46/EÜ kehtetuks tunnistamise kohta (isikuandmete kaitse </w:t>
      </w:r>
      <w:proofErr w:type="spellStart"/>
      <w:r w:rsidRPr="2DBE977C">
        <w:rPr>
          <w:rFonts w:eastAsia="Arial" w:cs="Arial"/>
        </w:rPr>
        <w:t>üldmäärus</w:t>
      </w:r>
      <w:proofErr w:type="spellEnd"/>
      <w:r w:rsidRPr="2DBE977C">
        <w:rPr>
          <w:rFonts w:eastAsia="Arial" w:cs="Arial"/>
        </w:rPr>
        <w:t>) (ELT L 119, 04.05.2016, lk 1–88). Lisaks eeltoodule lepivad geenivaramu vastutav töötleja ja volitatud töötleja kokku vähemalt järg</w:t>
      </w:r>
      <w:r w:rsidR="00C760F7" w:rsidRPr="2DBE977C">
        <w:rPr>
          <w:rFonts w:eastAsia="Arial" w:cs="Arial"/>
        </w:rPr>
        <w:t>mistes</w:t>
      </w:r>
      <w:r w:rsidRPr="2DBE977C">
        <w:rPr>
          <w:rFonts w:eastAsia="Arial" w:cs="Arial"/>
        </w:rPr>
        <w:t xml:space="preserve"> tingimustes:</w:t>
      </w:r>
    </w:p>
    <w:p w14:paraId="121B5349" w14:textId="77777777" w:rsidR="007A5013" w:rsidRPr="00AD4B96" w:rsidRDefault="470CCABF" w:rsidP="009A6AC9">
      <w:pPr>
        <w:jc w:val="both"/>
        <w:rPr>
          <w:rFonts w:eastAsia="Arial" w:cs="Arial"/>
        </w:rPr>
      </w:pPr>
      <w:r w:rsidRPr="00AD4B96">
        <w:rPr>
          <w:rFonts w:eastAsia="Arial" w:cs="Arial"/>
        </w:rPr>
        <w:t>1) volitatud töötleja õiguste ja kohustuste ulatus;</w:t>
      </w:r>
    </w:p>
    <w:p w14:paraId="3D56C633" w14:textId="0389A61B" w:rsidR="007A5013" w:rsidRPr="00AD4B96" w:rsidRDefault="470CCABF" w:rsidP="009A6AC9">
      <w:pPr>
        <w:jc w:val="both"/>
        <w:rPr>
          <w:rFonts w:eastAsia="Arial" w:cs="Arial"/>
        </w:rPr>
      </w:pPr>
      <w:r w:rsidRPr="2DBE977C">
        <w:rPr>
          <w:rFonts w:eastAsia="Arial" w:cs="Arial"/>
        </w:rPr>
        <w:t>2) volitatud töötleja rakendatavad turva- ja ohutusmeetmed, sealhulgas andmete ja materjali hävitamise võimekus;</w:t>
      </w:r>
    </w:p>
    <w:p w14:paraId="44FE7296" w14:textId="77777777" w:rsidR="007A5013" w:rsidRPr="00AD4B96" w:rsidRDefault="470CCABF" w:rsidP="009A6AC9">
      <w:pPr>
        <w:jc w:val="both"/>
        <w:rPr>
          <w:rFonts w:eastAsia="Arial" w:cs="Arial"/>
        </w:rPr>
      </w:pPr>
      <w:r w:rsidRPr="00AD4B96">
        <w:rPr>
          <w:rFonts w:eastAsia="Arial" w:cs="Arial"/>
        </w:rPr>
        <w:t>3) muud volitatud töötleja töökorraldusele esitatavad nõuded;</w:t>
      </w:r>
    </w:p>
    <w:p w14:paraId="707EB915" w14:textId="77777777" w:rsidR="007A5013" w:rsidRPr="00AD4B96" w:rsidRDefault="470CCABF" w:rsidP="009A6AC9">
      <w:pPr>
        <w:jc w:val="both"/>
        <w:rPr>
          <w:rFonts w:eastAsia="Arial" w:cs="Arial"/>
        </w:rPr>
      </w:pPr>
      <w:r w:rsidRPr="00AD4B96">
        <w:rPr>
          <w:rFonts w:eastAsia="Arial" w:cs="Arial"/>
        </w:rPr>
        <w:t>4) volitatud töötleja ja tema töötajate koolitamise kord;</w:t>
      </w:r>
    </w:p>
    <w:p w14:paraId="488F5D9A" w14:textId="77777777" w:rsidR="007A5013" w:rsidRPr="00AD4B96" w:rsidRDefault="470CCABF" w:rsidP="009A6AC9">
      <w:pPr>
        <w:jc w:val="both"/>
        <w:rPr>
          <w:rFonts w:eastAsia="Arial" w:cs="Arial"/>
        </w:rPr>
      </w:pPr>
      <w:r w:rsidRPr="00AD4B96">
        <w:rPr>
          <w:rFonts w:eastAsia="Arial" w:cs="Arial"/>
        </w:rPr>
        <w:t>5) volitatud töötleja tasustamise kord;</w:t>
      </w:r>
    </w:p>
    <w:p w14:paraId="3F06CA44" w14:textId="6A3385A1" w:rsidR="007A5013" w:rsidRPr="00AD4B96" w:rsidRDefault="470CCABF" w:rsidP="009A6AC9">
      <w:pPr>
        <w:jc w:val="both"/>
        <w:rPr>
          <w:rFonts w:eastAsia="Arial" w:cs="Arial"/>
        </w:rPr>
      </w:pPr>
      <w:r w:rsidRPr="2DBE977C">
        <w:rPr>
          <w:rFonts w:eastAsia="Arial" w:cs="Arial"/>
        </w:rPr>
        <w:t xml:space="preserve">6) lepingu kestus, sealhulgas geenivaramu </w:t>
      </w:r>
      <w:r w:rsidR="00A3457F" w:rsidRPr="2DBE977C">
        <w:rPr>
          <w:rFonts w:eastAsia="Arial" w:cs="Arial"/>
        </w:rPr>
        <w:t xml:space="preserve">andmete </w:t>
      </w:r>
      <w:r w:rsidRPr="2DBE977C">
        <w:rPr>
          <w:rFonts w:eastAsia="Arial" w:cs="Arial"/>
        </w:rPr>
        <w:t>töötlemise tähtaeg;</w:t>
      </w:r>
    </w:p>
    <w:p w14:paraId="028A6D12" w14:textId="77777777" w:rsidR="007A5013" w:rsidRPr="00AD4B96" w:rsidRDefault="470CCABF" w:rsidP="2DBE977C">
      <w:pPr>
        <w:jc w:val="both"/>
        <w:rPr>
          <w:rFonts w:eastAsia="Arial" w:cs="Arial"/>
        </w:rPr>
      </w:pPr>
      <w:r w:rsidRPr="2DBE977C">
        <w:rPr>
          <w:rFonts w:eastAsia="Arial" w:cs="Arial"/>
        </w:rPr>
        <w:t>7) poolte vastutus ja vaidluste lahendamise kord;</w:t>
      </w:r>
    </w:p>
    <w:p w14:paraId="13870144" w14:textId="77777777" w:rsidR="007A5013" w:rsidRPr="00AD4B96" w:rsidRDefault="470CCABF" w:rsidP="009A6AC9">
      <w:pPr>
        <w:jc w:val="both"/>
        <w:rPr>
          <w:rFonts w:eastAsia="Arial" w:cs="Arial"/>
        </w:rPr>
      </w:pPr>
      <w:r w:rsidRPr="00AD4B96">
        <w:rPr>
          <w:rFonts w:eastAsia="Arial" w:cs="Arial"/>
        </w:rPr>
        <w:t>8) koeproovi võtmise korral volitatud töötleja vastutus andmesubjekti ohutuse tagamisel;</w:t>
      </w:r>
    </w:p>
    <w:p w14:paraId="3D484A3F" w14:textId="7696109A" w:rsidR="007A5013" w:rsidRPr="00AD4B96" w:rsidRDefault="470CCABF" w:rsidP="009A6AC9">
      <w:pPr>
        <w:jc w:val="both"/>
        <w:rPr>
          <w:rFonts w:eastAsia="Arial" w:cs="Arial"/>
        </w:rPr>
      </w:pPr>
      <w:r w:rsidRPr="0B3CBE86">
        <w:rPr>
          <w:rFonts w:eastAsia="Arial" w:cs="Arial"/>
        </w:rPr>
        <w:t xml:space="preserve">9) </w:t>
      </w:r>
      <w:r w:rsidR="008F1AE7" w:rsidRPr="008F1AE7">
        <w:rPr>
          <w:rFonts w:eastAsia="Arial" w:cs="Arial"/>
        </w:rPr>
        <w:t>andmete ja materjali säilitamise võimekus, juhul kui volitatud töötleja ülesanne on säilitada andmeid ja materjale.</w:t>
      </w:r>
    </w:p>
    <w:p w14:paraId="19553ABD" w14:textId="77777777" w:rsidR="007A5013" w:rsidRPr="00AD4B96" w:rsidRDefault="007A5013" w:rsidP="009A6AC9">
      <w:pPr>
        <w:jc w:val="both"/>
        <w:rPr>
          <w:rFonts w:eastAsia="Arial" w:cs="Arial"/>
          <w:color w:val="202020"/>
        </w:rPr>
      </w:pPr>
    </w:p>
    <w:p w14:paraId="75BB350E" w14:textId="0B5777F7" w:rsidR="007A5013" w:rsidRPr="00AD4B96" w:rsidRDefault="0091476D" w:rsidP="2DBE977C">
      <w:pPr>
        <w:pStyle w:val="Loendilik"/>
        <w:spacing w:after="0" w:line="240" w:lineRule="auto"/>
        <w:ind w:left="0"/>
        <w:jc w:val="center"/>
        <w:rPr>
          <w:rFonts w:ascii="Arial" w:eastAsia="Arial" w:hAnsi="Arial"/>
          <w:b/>
          <w:bCs/>
          <w:color w:val="202020"/>
          <w:lang w:val="et-EE"/>
        </w:rPr>
      </w:pPr>
      <w:r w:rsidRPr="2DBE977C">
        <w:rPr>
          <w:rFonts w:ascii="Arial" w:eastAsia="Arial" w:hAnsi="Arial"/>
          <w:b/>
          <w:bCs/>
          <w:color w:val="202020"/>
          <w:lang w:val="et-EE"/>
        </w:rPr>
        <w:t xml:space="preserve">3. </w:t>
      </w:r>
      <w:r w:rsidR="470CCABF" w:rsidRPr="2DBE977C">
        <w:rPr>
          <w:rFonts w:ascii="Arial" w:eastAsia="Arial" w:hAnsi="Arial"/>
          <w:b/>
          <w:bCs/>
          <w:color w:val="202020"/>
          <w:lang w:val="et-EE"/>
        </w:rPr>
        <w:t>peatükk</w:t>
      </w:r>
    </w:p>
    <w:p w14:paraId="29EF5678" w14:textId="77777777" w:rsidR="007A5013" w:rsidRPr="00AD4B96" w:rsidRDefault="470CCABF" w:rsidP="2DBE977C">
      <w:pPr>
        <w:pStyle w:val="Loendilik"/>
        <w:spacing w:after="0" w:line="240" w:lineRule="auto"/>
        <w:ind w:left="0"/>
        <w:jc w:val="center"/>
        <w:rPr>
          <w:rFonts w:ascii="Arial" w:eastAsia="Arial" w:hAnsi="Arial"/>
          <w:b/>
          <w:bCs/>
          <w:color w:val="202020"/>
          <w:lang w:val="et-EE"/>
        </w:rPr>
      </w:pPr>
      <w:r w:rsidRPr="2DBE977C">
        <w:rPr>
          <w:rFonts w:ascii="Arial" w:eastAsia="Arial" w:hAnsi="Arial"/>
          <w:b/>
          <w:bCs/>
          <w:color w:val="202020"/>
          <w:lang w:val="et-EE"/>
        </w:rPr>
        <w:t>Geenivaramusse andmete edastamine</w:t>
      </w:r>
    </w:p>
    <w:p w14:paraId="5DD50126" w14:textId="77777777" w:rsidR="007A5013" w:rsidRPr="00AD4B96" w:rsidRDefault="007A5013" w:rsidP="009D48E1">
      <w:pPr>
        <w:pStyle w:val="Loendilik"/>
        <w:spacing w:after="0" w:line="240" w:lineRule="auto"/>
        <w:ind w:left="0"/>
        <w:jc w:val="both"/>
        <w:rPr>
          <w:rFonts w:ascii="Arial" w:eastAsia="Arial" w:hAnsi="Arial"/>
          <w:b/>
          <w:bCs/>
          <w:color w:val="202020"/>
          <w:lang w:val="et-EE"/>
        </w:rPr>
      </w:pPr>
    </w:p>
    <w:p w14:paraId="4F99FA8D" w14:textId="77777777" w:rsidR="007A5013" w:rsidRPr="00AD4B96" w:rsidRDefault="470CCABF" w:rsidP="2DBE977C">
      <w:pPr>
        <w:shd w:val="clear" w:color="auto" w:fill="FFFFFF" w:themeFill="background1"/>
        <w:jc w:val="both"/>
        <w:rPr>
          <w:rFonts w:eastAsia="Arial" w:cs="Arial"/>
          <w:b/>
          <w:bCs/>
        </w:rPr>
      </w:pPr>
      <w:r w:rsidRPr="2DBE977C">
        <w:rPr>
          <w:rFonts w:eastAsia="Arial" w:cs="Arial"/>
          <w:b/>
          <w:bCs/>
        </w:rPr>
        <w:t>§ 9. Geenidoonor andmeandjana</w:t>
      </w:r>
    </w:p>
    <w:p w14:paraId="0C5F4DA2" w14:textId="36E7A424" w:rsidR="1E04ED2A" w:rsidRPr="00AD4B96" w:rsidRDefault="1E04ED2A" w:rsidP="2DBE977C">
      <w:pPr>
        <w:shd w:val="clear" w:color="auto" w:fill="FFFFFF" w:themeFill="background1"/>
        <w:jc w:val="both"/>
        <w:rPr>
          <w:rFonts w:eastAsia="Arial" w:cs="Arial"/>
          <w:b/>
          <w:bCs/>
        </w:rPr>
      </w:pPr>
    </w:p>
    <w:p w14:paraId="612DD4B4" w14:textId="0D4BF8B6" w:rsidR="007A5013" w:rsidRPr="00AD4B96" w:rsidRDefault="470CCABF" w:rsidP="2DBE977C">
      <w:pPr>
        <w:shd w:val="clear" w:color="auto" w:fill="FFFFFF" w:themeFill="background1"/>
        <w:jc w:val="both"/>
        <w:rPr>
          <w:rFonts w:eastAsia="Arial" w:cs="Arial"/>
        </w:rPr>
      </w:pPr>
      <w:r w:rsidRPr="2DBE977C">
        <w:rPr>
          <w:rFonts w:eastAsia="Arial" w:cs="Arial"/>
        </w:rPr>
        <w:t>Geenidoonor edastab geenivaramusse isikuandmeid paberil, elektroonselt e-kirja teel või geeni</w:t>
      </w:r>
      <w:r w:rsidR="008F1AE7">
        <w:rPr>
          <w:rFonts w:eastAsia="Arial" w:cs="Arial"/>
        </w:rPr>
        <w:t>doonori</w:t>
      </w:r>
      <w:r w:rsidRPr="2DBE977C">
        <w:rPr>
          <w:rFonts w:eastAsia="Arial" w:cs="Arial"/>
        </w:rPr>
        <w:t xml:space="preserve"> portaali kaudu. Geenidoonori edasta</w:t>
      </w:r>
      <w:r w:rsidR="008F1AE7">
        <w:rPr>
          <w:rFonts w:eastAsia="Arial" w:cs="Arial"/>
        </w:rPr>
        <w:t>ta</w:t>
      </w:r>
      <w:r w:rsidRPr="2DBE977C">
        <w:rPr>
          <w:rFonts w:eastAsia="Arial" w:cs="Arial"/>
        </w:rPr>
        <w:t>vate andmete koos</w:t>
      </w:r>
      <w:r w:rsidR="00FD3DB4" w:rsidRPr="2DBE977C">
        <w:rPr>
          <w:rFonts w:eastAsia="Arial" w:cs="Arial"/>
        </w:rPr>
        <w:t>s</w:t>
      </w:r>
      <w:r w:rsidRPr="2DBE977C">
        <w:rPr>
          <w:rFonts w:eastAsia="Arial" w:cs="Arial"/>
        </w:rPr>
        <w:t>eis kehtestatakse käesoleva määruse lisas.</w:t>
      </w:r>
    </w:p>
    <w:p w14:paraId="3645E34B" w14:textId="77777777" w:rsidR="007A5013" w:rsidRPr="00AD4B96" w:rsidRDefault="007A5013" w:rsidP="2DBE977C">
      <w:pPr>
        <w:shd w:val="clear" w:color="auto" w:fill="FFFFFF" w:themeFill="background1"/>
        <w:jc w:val="both"/>
        <w:rPr>
          <w:rFonts w:eastAsia="Arial" w:cs="Arial"/>
        </w:rPr>
      </w:pPr>
    </w:p>
    <w:p w14:paraId="322D8F49" w14:textId="77777777" w:rsidR="007A5013" w:rsidRPr="00AD4B96" w:rsidRDefault="470CCABF" w:rsidP="2DBE977C">
      <w:pPr>
        <w:shd w:val="clear" w:color="auto" w:fill="FFFFFF" w:themeFill="background1"/>
        <w:jc w:val="both"/>
        <w:rPr>
          <w:rFonts w:eastAsia="Arial" w:cs="Arial"/>
          <w:b/>
          <w:bCs/>
        </w:rPr>
      </w:pPr>
      <w:r w:rsidRPr="00AD4B96">
        <w:rPr>
          <w:rFonts w:eastAsia="Arial" w:cs="Arial"/>
          <w:b/>
          <w:bCs/>
          <w:bdr w:val="none" w:sz="0" w:space="0" w:color="auto" w:frame="1"/>
        </w:rPr>
        <w:t xml:space="preserve">§ 10. </w:t>
      </w:r>
      <w:r w:rsidRPr="00AD4B96">
        <w:rPr>
          <w:rFonts w:eastAsia="Arial" w:cs="Arial"/>
          <w:b/>
          <w:bCs/>
        </w:rPr>
        <w:t>Tervishoiuteenuse osutaja andmeandjana</w:t>
      </w:r>
    </w:p>
    <w:p w14:paraId="2AAABE4D" w14:textId="7C9B0A21" w:rsidR="1E04ED2A" w:rsidRPr="00AD4B96" w:rsidRDefault="1E04ED2A" w:rsidP="2DBE977C">
      <w:pPr>
        <w:shd w:val="clear" w:color="auto" w:fill="FFFFFF" w:themeFill="background1"/>
        <w:jc w:val="both"/>
        <w:rPr>
          <w:rFonts w:eastAsia="Arial" w:cs="Arial"/>
          <w:b/>
          <w:bCs/>
        </w:rPr>
      </w:pPr>
    </w:p>
    <w:p w14:paraId="18DEB199" w14:textId="29380E92" w:rsidR="007A5013" w:rsidRPr="00AD4B96" w:rsidRDefault="470CCABF" w:rsidP="2DBE977C">
      <w:pPr>
        <w:shd w:val="clear" w:color="auto" w:fill="FFFFFF" w:themeFill="background1"/>
        <w:jc w:val="both"/>
        <w:rPr>
          <w:rFonts w:eastAsia="Arial" w:cs="Arial"/>
          <w:color w:val="000000" w:themeColor="text1"/>
        </w:rPr>
      </w:pPr>
      <w:r w:rsidRPr="00AD4B96">
        <w:rPr>
          <w:rFonts w:eastAsia="Arial" w:cs="Arial"/>
          <w:color w:val="000000"/>
          <w:bdr w:val="none" w:sz="0" w:space="0" w:color="auto" w:frame="1"/>
        </w:rPr>
        <w:t>(1) Tervishoiuteenuse</w:t>
      </w:r>
      <w:r w:rsidRPr="00AD4B96">
        <w:rPr>
          <w:rFonts w:eastAsia="Arial" w:cs="Arial"/>
          <w:color w:val="000000" w:themeColor="text1"/>
        </w:rPr>
        <w:t xml:space="preserve"> osutaja, kellega geenivaramu vastutav töötleja on sõlminud andmevahetuslepingu, edastab geenivaramu</w:t>
      </w:r>
      <w:r w:rsidR="00F72DA4">
        <w:rPr>
          <w:rFonts w:eastAsia="Arial" w:cs="Arial"/>
          <w:color w:val="000000" w:themeColor="text1"/>
        </w:rPr>
        <w:t>sse</w:t>
      </w:r>
      <w:r w:rsidRPr="00AD4B96">
        <w:rPr>
          <w:rFonts w:eastAsia="Arial" w:cs="Arial"/>
          <w:color w:val="000000" w:themeColor="text1"/>
        </w:rPr>
        <w:t xml:space="preserve"> geenidoonori kohta andmed tervishoiuteenuse osutaja poolt geenidoonorile osutatud tervishoiuteenuste kohta käesoleva määruse lisas </w:t>
      </w:r>
      <w:r w:rsidR="00DE2D55">
        <w:rPr>
          <w:rFonts w:eastAsia="Arial" w:cs="Arial"/>
          <w:color w:val="000000" w:themeColor="text1"/>
        </w:rPr>
        <w:t>sätestatud</w:t>
      </w:r>
      <w:r w:rsidRPr="00AD4B96">
        <w:rPr>
          <w:rFonts w:eastAsia="Arial" w:cs="Arial"/>
          <w:color w:val="000000" w:themeColor="text1"/>
        </w:rPr>
        <w:t xml:space="preserve"> andmekoosseisus.</w:t>
      </w:r>
    </w:p>
    <w:p w14:paraId="258AE941" w14:textId="7B6667E0" w:rsidR="1E04ED2A" w:rsidRPr="00AD4B96" w:rsidRDefault="1E04ED2A" w:rsidP="2DBE977C">
      <w:pPr>
        <w:shd w:val="clear" w:color="auto" w:fill="FFFFFF" w:themeFill="background1"/>
        <w:jc w:val="both"/>
        <w:rPr>
          <w:rFonts w:eastAsia="Arial" w:cs="Arial"/>
          <w:color w:val="000000" w:themeColor="text1"/>
        </w:rPr>
      </w:pPr>
    </w:p>
    <w:p w14:paraId="324FF866" w14:textId="2DA9353F" w:rsidR="007A5013" w:rsidRPr="00AD4B96" w:rsidRDefault="470CCABF" w:rsidP="2DBE977C">
      <w:pPr>
        <w:shd w:val="clear" w:color="auto" w:fill="FFFFFF" w:themeFill="background1"/>
        <w:jc w:val="both"/>
        <w:rPr>
          <w:rFonts w:eastAsia="Arial" w:cs="Arial"/>
          <w:color w:val="000000" w:themeColor="text1"/>
        </w:rPr>
      </w:pPr>
      <w:r w:rsidRPr="00AD4B96">
        <w:rPr>
          <w:rFonts w:eastAsia="Arial" w:cs="Arial"/>
          <w:color w:val="000000"/>
          <w:bdr w:val="none" w:sz="0" w:space="0" w:color="auto" w:frame="1"/>
        </w:rPr>
        <w:lastRenderedPageBreak/>
        <w:t>(2) Edastatavate</w:t>
      </w:r>
      <w:r w:rsidRPr="00AD4B96">
        <w:rPr>
          <w:rFonts w:eastAsia="Arial" w:cs="Arial"/>
          <w:color w:val="000000" w:themeColor="text1"/>
        </w:rPr>
        <w:t xml:space="preserve"> andmete täpse koosseisu ja edastamise tingimused lepivad tervisehoiuteenuse osutaja ja geenivaramu vastutav töötleja kokku andmevahetuslepingus. Andmete väljastamisel </w:t>
      </w:r>
      <w:r w:rsidRPr="00AD4B96">
        <w:rPr>
          <w:rFonts w:eastAsia="Arial" w:cs="Arial"/>
          <w:color w:val="000000"/>
          <w:bdr w:val="none" w:sz="0" w:space="0" w:color="auto" w:frame="1"/>
        </w:rPr>
        <w:t>koostavad</w:t>
      </w:r>
      <w:r w:rsidRPr="00AD4B96">
        <w:rPr>
          <w:rFonts w:eastAsia="Arial" w:cs="Arial"/>
          <w:color w:val="000000" w:themeColor="text1"/>
        </w:rPr>
        <w:t xml:space="preserve"> ja allkirjastavad</w:t>
      </w:r>
      <w:r w:rsidRPr="00AD4B96">
        <w:rPr>
          <w:rFonts w:eastAsia="Arial" w:cs="Arial"/>
          <w:color w:val="000000"/>
          <w:bdr w:val="none" w:sz="0" w:space="0" w:color="auto" w:frame="1"/>
        </w:rPr>
        <w:t xml:space="preserve"> </w:t>
      </w:r>
      <w:r w:rsidRPr="00AD4B96">
        <w:rPr>
          <w:rFonts w:eastAsia="Arial" w:cs="Arial"/>
          <w:color w:val="000000" w:themeColor="text1"/>
        </w:rPr>
        <w:t>tervishoiuteenuse osutaja ja geenivaramu vastutav töötleja iga</w:t>
      </w:r>
      <w:r w:rsidR="00F24E78">
        <w:rPr>
          <w:rFonts w:eastAsia="Arial" w:cs="Arial"/>
          <w:color w:val="000000" w:themeColor="text1"/>
        </w:rPr>
        <w:t xml:space="preserve"> kord</w:t>
      </w:r>
      <w:r w:rsidRPr="00AD4B96">
        <w:rPr>
          <w:rFonts w:eastAsia="Arial" w:cs="Arial"/>
          <w:color w:val="000000" w:themeColor="text1"/>
        </w:rPr>
        <w:t xml:space="preserve"> andmete üleandmise ja vastuvõtmise akti.</w:t>
      </w:r>
    </w:p>
    <w:p w14:paraId="40F93546" w14:textId="77777777" w:rsidR="007A5013" w:rsidRPr="00AD4B96" w:rsidRDefault="007A5013" w:rsidP="2DBE977C">
      <w:pPr>
        <w:shd w:val="clear" w:color="auto" w:fill="FFFFFF" w:themeFill="background1"/>
        <w:jc w:val="both"/>
        <w:rPr>
          <w:rFonts w:eastAsia="Arial" w:cs="Arial"/>
          <w:b/>
          <w:bCs/>
        </w:rPr>
      </w:pPr>
    </w:p>
    <w:p w14:paraId="337D9E90" w14:textId="77777777" w:rsidR="007A5013" w:rsidRPr="00AD4B96" w:rsidRDefault="470CCABF" w:rsidP="2DBE977C">
      <w:pPr>
        <w:shd w:val="clear" w:color="auto" w:fill="FFFFFF" w:themeFill="background1"/>
        <w:jc w:val="both"/>
        <w:rPr>
          <w:rFonts w:eastAsia="Arial" w:cs="Arial"/>
          <w:b/>
          <w:bCs/>
        </w:rPr>
      </w:pPr>
      <w:r w:rsidRPr="2DBE977C">
        <w:rPr>
          <w:rFonts w:eastAsia="Arial" w:cs="Arial"/>
          <w:b/>
          <w:bCs/>
        </w:rPr>
        <w:t>§ 11. Andmekogud andmeandjana</w:t>
      </w:r>
    </w:p>
    <w:p w14:paraId="0ACA7487" w14:textId="464AF230" w:rsidR="1E04ED2A" w:rsidRPr="00AD4B96" w:rsidRDefault="1E04ED2A" w:rsidP="2DBE977C">
      <w:pPr>
        <w:shd w:val="clear" w:color="auto" w:fill="FFFFFF" w:themeFill="background1"/>
        <w:jc w:val="both"/>
        <w:rPr>
          <w:rFonts w:eastAsia="Arial" w:cs="Arial"/>
          <w:b/>
          <w:bCs/>
        </w:rPr>
      </w:pPr>
    </w:p>
    <w:p w14:paraId="7538D5DF" w14:textId="316F0431" w:rsidR="007A5013" w:rsidRPr="00AD4B96" w:rsidRDefault="470CCABF" w:rsidP="2DBE977C">
      <w:pPr>
        <w:shd w:val="clear" w:color="auto" w:fill="FFFFFF" w:themeFill="background1"/>
        <w:jc w:val="both"/>
        <w:rPr>
          <w:rFonts w:eastAsia="Arial" w:cs="Arial"/>
          <w:lang w:eastAsia="et-EE"/>
        </w:rPr>
      </w:pPr>
      <w:proofErr w:type="spellStart"/>
      <w:r w:rsidRPr="2DBE977C">
        <w:rPr>
          <w:rFonts w:eastAsia="Arial" w:cs="Arial"/>
          <w:lang w:eastAsia="et-EE"/>
        </w:rPr>
        <w:t>Inimgeeniuuringute</w:t>
      </w:r>
      <w:proofErr w:type="spellEnd"/>
      <w:r w:rsidRPr="2DBE977C">
        <w:rPr>
          <w:rFonts w:eastAsia="Arial" w:cs="Arial"/>
          <w:lang w:eastAsia="et-EE"/>
        </w:rPr>
        <w:t xml:space="preserve"> seaduse § 9 lõike</w:t>
      </w:r>
      <w:r w:rsidR="003679C4" w:rsidRPr="2DBE977C">
        <w:rPr>
          <w:rFonts w:eastAsia="Arial" w:cs="Arial"/>
          <w:lang w:eastAsia="et-EE"/>
        </w:rPr>
        <w:t>s</w:t>
      </w:r>
      <w:r w:rsidRPr="2DBE977C">
        <w:rPr>
          <w:rFonts w:eastAsia="Arial" w:cs="Arial"/>
          <w:lang w:eastAsia="et-EE"/>
        </w:rPr>
        <w:t xml:space="preserve"> 1 nimetatud andmekogudest edastatakse geenivaramu</w:t>
      </w:r>
      <w:r w:rsidR="00D22BC4" w:rsidRPr="2DBE977C">
        <w:rPr>
          <w:rFonts w:eastAsia="Arial" w:cs="Arial"/>
          <w:lang w:eastAsia="et-EE"/>
        </w:rPr>
        <w:t>sse</w:t>
      </w:r>
      <w:r w:rsidRPr="2DBE977C">
        <w:rPr>
          <w:rFonts w:eastAsia="Arial" w:cs="Arial"/>
          <w:lang w:eastAsia="et-EE"/>
        </w:rPr>
        <w:t xml:space="preserve"> geenidoonori andmed käesoleva määruse lisas </w:t>
      </w:r>
      <w:r w:rsidR="00C3170E" w:rsidRPr="2DBE977C">
        <w:rPr>
          <w:rFonts w:eastAsia="Arial" w:cs="Arial"/>
          <w:lang w:eastAsia="et-EE"/>
        </w:rPr>
        <w:t>sätestatud</w:t>
      </w:r>
      <w:r w:rsidRPr="2DBE977C">
        <w:rPr>
          <w:rFonts w:eastAsia="Arial" w:cs="Arial"/>
          <w:lang w:eastAsia="et-EE"/>
        </w:rPr>
        <w:t xml:space="preserve"> andmekooseisus.</w:t>
      </w:r>
    </w:p>
    <w:p w14:paraId="2071CADE" w14:textId="77777777" w:rsidR="007A5013" w:rsidRPr="00AD4B96" w:rsidRDefault="007A5013" w:rsidP="2DBE977C">
      <w:pPr>
        <w:shd w:val="clear" w:color="auto" w:fill="FFFFFF" w:themeFill="background1"/>
        <w:jc w:val="both"/>
        <w:rPr>
          <w:rFonts w:eastAsia="Arial" w:cs="Arial"/>
          <w:lang w:eastAsia="et-EE"/>
        </w:rPr>
      </w:pPr>
    </w:p>
    <w:p w14:paraId="48806E0E" w14:textId="77777777" w:rsidR="007A5013" w:rsidRPr="00AD4B96" w:rsidRDefault="470CCABF" w:rsidP="2DBE977C">
      <w:pPr>
        <w:shd w:val="clear" w:color="auto" w:fill="FFFFFF" w:themeFill="background1"/>
        <w:jc w:val="both"/>
        <w:rPr>
          <w:rFonts w:cs="Arial"/>
        </w:rPr>
      </w:pPr>
      <w:r w:rsidRPr="00AD4B96">
        <w:rPr>
          <w:rFonts w:eastAsia="Arial" w:cs="Arial"/>
          <w:b/>
          <w:bCs/>
          <w:bdr w:val="none" w:sz="0" w:space="0" w:color="auto" w:frame="1"/>
        </w:rPr>
        <w:t xml:space="preserve">§ 12. Muud </w:t>
      </w:r>
      <w:r w:rsidRPr="00AD4B96">
        <w:rPr>
          <w:rFonts w:eastAsia="Arial" w:cs="Arial"/>
          <w:b/>
          <w:bCs/>
        </w:rPr>
        <w:t>isikud andmeandjana</w:t>
      </w:r>
    </w:p>
    <w:p w14:paraId="046ABA93" w14:textId="4F2C077D" w:rsidR="1E04ED2A" w:rsidRPr="00AD4B96" w:rsidRDefault="1E04ED2A" w:rsidP="2DBE977C">
      <w:pPr>
        <w:shd w:val="clear" w:color="auto" w:fill="FFFFFF" w:themeFill="background1"/>
        <w:jc w:val="both"/>
        <w:rPr>
          <w:rFonts w:eastAsia="Arial" w:cs="Arial"/>
          <w:b/>
          <w:bCs/>
        </w:rPr>
      </w:pPr>
    </w:p>
    <w:p w14:paraId="020AECE6" w14:textId="3DDDF46E" w:rsidR="007A5013" w:rsidRPr="00AD4B96" w:rsidRDefault="470CCABF" w:rsidP="2DBE977C">
      <w:pPr>
        <w:pStyle w:val="Loendilik"/>
        <w:shd w:val="clear" w:color="auto" w:fill="FFFFFF" w:themeFill="background1"/>
        <w:spacing w:after="0" w:line="240" w:lineRule="auto"/>
        <w:ind w:left="0"/>
        <w:jc w:val="both"/>
        <w:rPr>
          <w:rFonts w:ascii="Arial" w:eastAsia="Arial" w:hAnsi="Arial"/>
          <w:lang w:val="et-EE"/>
        </w:rPr>
      </w:pPr>
      <w:r w:rsidRPr="2DBE977C">
        <w:rPr>
          <w:rFonts w:ascii="Arial" w:eastAsia="Arial" w:hAnsi="Arial"/>
          <w:lang w:val="et-EE"/>
        </w:rPr>
        <w:t xml:space="preserve">Teadusuuringu vastutav töötleja edastab geenivaramusse andmed vastavalt </w:t>
      </w:r>
      <w:proofErr w:type="spellStart"/>
      <w:r w:rsidRPr="2DBE977C">
        <w:rPr>
          <w:rFonts w:ascii="Arial" w:eastAsia="Arial" w:hAnsi="Arial"/>
          <w:lang w:val="et-EE"/>
        </w:rPr>
        <w:t>inimgeeniuuringute</w:t>
      </w:r>
      <w:proofErr w:type="spellEnd"/>
      <w:r w:rsidRPr="2DBE977C">
        <w:rPr>
          <w:rFonts w:ascii="Arial" w:eastAsia="Arial" w:hAnsi="Arial"/>
          <w:lang w:val="et-EE"/>
        </w:rPr>
        <w:t xml:space="preserve"> seaduse § 9 lõigetes 3 ja 4 </w:t>
      </w:r>
      <w:r w:rsidR="00C3170E" w:rsidRPr="2DBE977C">
        <w:rPr>
          <w:rFonts w:ascii="Arial" w:eastAsia="Arial" w:hAnsi="Arial"/>
          <w:lang w:val="et-EE"/>
        </w:rPr>
        <w:t>sätestatud</w:t>
      </w:r>
      <w:r w:rsidRPr="2DBE977C">
        <w:rPr>
          <w:rFonts w:ascii="Arial" w:eastAsia="Arial" w:hAnsi="Arial"/>
          <w:lang w:val="et-EE"/>
        </w:rPr>
        <w:t xml:space="preserve"> tingimustele ning teadusuuringu </w:t>
      </w:r>
      <w:r w:rsidR="009E36D0" w:rsidRPr="2DBE977C">
        <w:rPr>
          <w:rFonts w:ascii="Arial" w:eastAsia="Arial" w:hAnsi="Arial"/>
          <w:lang w:val="et-EE"/>
        </w:rPr>
        <w:t>teg</w:t>
      </w:r>
      <w:r w:rsidRPr="2DBE977C">
        <w:rPr>
          <w:rFonts w:ascii="Arial" w:eastAsia="Arial" w:hAnsi="Arial"/>
          <w:lang w:val="et-EE"/>
        </w:rPr>
        <w:t xml:space="preserve">ijaga sõlmitud lepingus </w:t>
      </w:r>
      <w:r w:rsidR="001C7BC7" w:rsidRPr="2DBE977C">
        <w:rPr>
          <w:rFonts w:ascii="Arial" w:eastAsia="Arial" w:hAnsi="Arial"/>
          <w:lang w:val="et-EE"/>
        </w:rPr>
        <w:t>kokku lepitud</w:t>
      </w:r>
      <w:r w:rsidRPr="2DBE977C">
        <w:rPr>
          <w:rFonts w:ascii="Arial" w:eastAsia="Arial" w:hAnsi="Arial"/>
          <w:lang w:val="et-EE"/>
        </w:rPr>
        <w:t xml:space="preserve"> viisile </w:t>
      </w:r>
      <w:r w:rsidR="00046B89" w:rsidRPr="2DBE977C">
        <w:rPr>
          <w:rFonts w:ascii="Arial" w:eastAsia="Arial" w:hAnsi="Arial"/>
          <w:lang w:val="et-EE"/>
        </w:rPr>
        <w:t>ja</w:t>
      </w:r>
      <w:r w:rsidRPr="2DBE977C">
        <w:rPr>
          <w:rFonts w:ascii="Arial" w:eastAsia="Arial" w:hAnsi="Arial"/>
          <w:lang w:val="et-EE"/>
        </w:rPr>
        <w:t xml:space="preserve"> andmekoosseisule.</w:t>
      </w:r>
      <w:r w:rsidR="0D004152" w:rsidRPr="2DBE977C">
        <w:rPr>
          <w:rFonts w:ascii="Arial" w:eastAsia="Arial" w:hAnsi="Arial"/>
          <w:lang w:val="et-EE"/>
        </w:rPr>
        <w:t xml:space="preserve"> Andmekooseisud lähtuvad määruse lisas </w:t>
      </w:r>
      <w:r w:rsidR="00046B89" w:rsidRPr="2DBE977C">
        <w:rPr>
          <w:rFonts w:ascii="Arial" w:eastAsia="Arial" w:hAnsi="Arial"/>
          <w:lang w:val="et-EE"/>
        </w:rPr>
        <w:t>nimetatud</w:t>
      </w:r>
      <w:r w:rsidR="0D004152" w:rsidRPr="2DBE977C">
        <w:rPr>
          <w:rFonts w:ascii="Arial" w:eastAsia="Arial" w:hAnsi="Arial"/>
          <w:lang w:val="et-EE"/>
        </w:rPr>
        <w:t xml:space="preserve"> andmetest.</w:t>
      </w:r>
    </w:p>
    <w:p w14:paraId="782EF6EA" w14:textId="77777777" w:rsidR="007A5013" w:rsidRPr="006965C9" w:rsidRDefault="007A5013" w:rsidP="2DBE977C">
      <w:pPr>
        <w:pStyle w:val="Loendilik"/>
        <w:shd w:val="clear" w:color="auto" w:fill="FFFFFF" w:themeFill="background1"/>
        <w:spacing w:after="0" w:line="240" w:lineRule="auto"/>
        <w:ind w:left="0"/>
        <w:jc w:val="both"/>
        <w:rPr>
          <w:rFonts w:ascii="Arial" w:eastAsia="Arial" w:hAnsi="Arial"/>
          <w:lang w:val="et-EE"/>
        </w:rPr>
      </w:pPr>
    </w:p>
    <w:p w14:paraId="3CC3542A" w14:textId="3E7FF085" w:rsidR="007A5013" w:rsidRPr="00AD4B96" w:rsidRDefault="0091476D" w:rsidP="2DBE977C">
      <w:pPr>
        <w:pStyle w:val="Loendilik"/>
        <w:shd w:val="clear" w:color="auto" w:fill="FFFFFF" w:themeFill="background1"/>
        <w:spacing w:after="0" w:line="240" w:lineRule="auto"/>
        <w:ind w:left="0"/>
        <w:jc w:val="center"/>
        <w:rPr>
          <w:rFonts w:ascii="Arial" w:eastAsia="Arial" w:hAnsi="Arial"/>
          <w:b/>
          <w:bCs/>
          <w:color w:val="000000" w:themeColor="text1"/>
          <w:lang w:val="et-EE"/>
        </w:rPr>
      </w:pPr>
      <w:bookmarkStart w:id="1" w:name="_Hlk173195798"/>
      <w:r w:rsidRPr="2DBE977C">
        <w:rPr>
          <w:rFonts w:ascii="Arial" w:eastAsia="Arial" w:hAnsi="Arial"/>
          <w:b/>
          <w:bCs/>
          <w:color w:val="000000" w:themeColor="text1"/>
          <w:lang w:val="et-EE"/>
        </w:rPr>
        <w:t xml:space="preserve">4. </w:t>
      </w:r>
      <w:r w:rsidR="470CCABF" w:rsidRPr="2DBE977C">
        <w:rPr>
          <w:rFonts w:ascii="Arial" w:eastAsia="Arial" w:hAnsi="Arial"/>
          <w:b/>
          <w:bCs/>
          <w:color w:val="000000" w:themeColor="text1"/>
          <w:lang w:val="et-EE"/>
        </w:rPr>
        <w:t>peatükk</w:t>
      </w:r>
    </w:p>
    <w:p w14:paraId="2C80A20E" w14:textId="77777777" w:rsidR="007A5013" w:rsidRPr="00AD4B96" w:rsidRDefault="470CCABF" w:rsidP="2DBE977C">
      <w:pPr>
        <w:shd w:val="clear" w:color="auto" w:fill="FFFFFF" w:themeFill="background1"/>
        <w:jc w:val="center"/>
        <w:rPr>
          <w:rFonts w:eastAsia="Arial" w:cs="Arial"/>
          <w:b/>
          <w:bCs/>
          <w:color w:val="000000" w:themeColor="text1"/>
        </w:rPr>
      </w:pPr>
      <w:r w:rsidRPr="2DBE977C">
        <w:rPr>
          <w:rFonts w:eastAsia="Arial" w:cs="Arial"/>
          <w:b/>
          <w:bCs/>
          <w:color w:val="000000" w:themeColor="text1"/>
        </w:rPr>
        <w:t>Geenidoonori tahteavaldused ja nende menetlemise kord</w:t>
      </w:r>
    </w:p>
    <w:p w14:paraId="5DD5C1E9" w14:textId="77777777" w:rsidR="007A5013" w:rsidRPr="00AD4B96" w:rsidRDefault="007A5013" w:rsidP="2DBE977C">
      <w:pPr>
        <w:shd w:val="clear" w:color="auto" w:fill="FFFFFF" w:themeFill="background1"/>
        <w:jc w:val="both"/>
        <w:rPr>
          <w:rFonts w:eastAsia="Arial" w:cs="Arial"/>
          <w:color w:val="000000" w:themeColor="text1"/>
        </w:rPr>
      </w:pPr>
    </w:p>
    <w:p w14:paraId="6C7CE4C7" w14:textId="77777777" w:rsidR="007A5013" w:rsidRPr="00AD4B96" w:rsidRDefault="470CCABF" w:rsidP="00C56D32">
      <w:pPr>
        <w:jc w:val="both"/>
        <w:rPr>
          <w:rFonts w:eastAsia="Arial" w:cs="Arial"/>
          <w:b/>
          <w:bCs/>
          <w:color w:val="202020"/>
        </w:rPr>
      </w:pPr>
      <w:r w:rsidRPr="00AD4B96">
        <w:rPr>
          <w:rFonts w:eastAsia="Arial" w:cs="Arial"/>
          <w:b/>
          <w:bCs/>
          <w:color w:val="202020"/>
        </w:rPr>
        <w:t>§ 13. Geenidoonori isikusamasuse tuvastamine</w:t>
      </w:r>
    </w:p>
    <w:p w14:paraId="61CF6D40" w14:textId="58B7461E" w:rsidR="1E04ED2A" w:rsidRPr="00AD4B96" w:rsidRDefault="1E04ED2A" w:rsidP="00C56D32">
      <w:pPr>
        <w:jc w:val="both"/>
        <w:rPr>
          <w:rFonts w:eastAsia="Arial" w:cs="Arial"/>
          <w:b/>
          <w:bCs/>
          <w:color w:val="202020"/>
        </w:rPr>
      </w:pPr>
    </w:p>
    <w:p w14:paraId="0E619E08" w14:textId="6F6541C1" w:rsidR="007A5013" w:rsidRPr="00AD4B96" w:rsidRDefault="470CCABF" w:rsidP="00C56D32">
      <w:pPr>
        <w:shd w:val="clear" w:color="auto" w:fill="FFFFFF" w:themeFill="background1"/>
        <w:jc w:val="both"/>
        <w:rPr>
          <w:rFonts w:eastAsia="Arial" w:cs="Arial"/>
        </w:rPr>
      </w:pPr>
      <w:r w:rsidRPr="00AD4B96">
        <w:rPr>
          <w:rFonts w:eastAsia="Arial" w:cs="Arial"/>
        </w:rPr>
        <w:t xml:space="preserve">Enne geenidoonori tahteavalduse menetlemist tuvastatakse </w:t>
      </w:r>
      <w:r w:rsidR="002F3A56" w:rsidRPr="00AD4B96">
        <w:rPr>
          <w:rFonts w:eastAsia="Arial" w:cs="Arial"/>
        </w:rPr>
        <w:t xml:space="preserve">iga kord </w:t>
      </w:r>
      <w:r w:rsidRPr="00AD4B96">
        <w:rPr>
          <w:rFonts w:eastAsia="Arial" w:cs="Arial"/>
        </w:rPr>
        <w:t>geenidoonori isikusamasus vastavalt tahteavalduse esitamise viisile:</w:t>
      </w:r>
    </w:p>
    <w:p w14:paraId="51F85692" w14:textId="4E8BE538" w:rsidR="007A5013" w:rsidRPr="00AD4B96" w:rsidRDefault="470CCABF" w:rsidP="00C56D32">
      <w:pPr>
        <w:shd w:val="clear" w:color="auto" w:fill="FFFFFF" w:themeFill="background1"/>
        <w:jc w:val="both"/>
        <w:rPr>
          <w:rFonts w:eastAsia="Arial" w:cs="Arial"/>
        </w:rPr>
      </w:pPr>
      <w:r w:rsidRPr="00AD4B96">
        <w:rPr>
          <w:rFonts w:eastAsia="Arial" w:cs="Arial"/>
        </w:rPr>
        <w:t>1) geenidoonori portaali</w:t>
      </w:r>
      <w:r w:rsidR="1406D9BF" w:rsidRPr="00AD4B96">
        <w:rPr>
          <w:rFonts w:eastAsia="Arial" w:cs="Arial"/>
        </w:rPr>
        <w:t xml:space="preserve"> kaudu</w:t>
      </w:r>
      <w:r w:rsidRPr="00AD4B96">
        <w:rPr>
          <w:rFonts w:eastAsia="Arial" w:cs="Arial"/>
        </w:rPr>
        <w:t xml:space="preserve"> edastatud </w:t>
      </w:r>
      <w:r w:rsidR="41D30E8A" w:rsidRPr="00AD4B96">
        <w:rPr>
          <w:rFonts w:eastAsia="Arial" w:cs="Arial"/>
        </w:rPr>
        <w:t xml:space="preserve">digitaalse allkirjastatud </w:t>
      </w:r>
      <w:r w:rsidRPr="00AD4B96">
        <w:rPr>
          <w:rFonts w:eastAsia="Arial" w:cs="Arial"/>
        </w:rPr>
        <w:t>tahteavaldus</w:t>
      </w:r>
      <w:r w:rsidR="1A34AAC1" w:rsidRPr="00AD4B96">
        <w:rPr>
          <w:rFonts w:eastAsia="Arial" w:cs="Arial"/>
        </w:rPr>
        <w:t>e</w:t>
      </w:r>
      <w:r w:rsidRPr="00AD4B96">
        <w:rPr>
          <w:rFonts w:eastAsia="Arial" w:cs="Arial"/>
        </w:rPr>
        <w:t xml:space="preserve"> alusel;</w:t>
      </w:r>
    </w:p>
    <w:p w14:paraId="3F1E0BAF" w14:textId="0FAE968C" w:rsidR="007A5013" w:rsidRPr="00AD4B96" w:rsidRDefault="470CCABF" w:rsidP="00C56D32">
      <w:pPr>
        <w:shd w:val="clear" w:color="auto" w:fill="FFFFFF" w:themeFill="background1"/>
        <w:jc w:val="both"/>
        <w:rPr>
          <w:rFonts w:eastAsia="Arial" w:cs="Arial"/>
        </w:rPr>
      </w:pPr>
      <w:r w:rsidRPr="00AD4B96">
        <w:rPr>
          <w:rFonts w:eastAsia="Arial" w:cs="Arial"/>
        </w:rPr>
        <w:t xml:space="preserve">2) e-posti teel edastatud </w:t>
      </w:r>
      <w:r w:rsidR="75EAB208" w:rsidRPr="00AD4B96">
        <w:rPr>
          <w:rFonts w:eastAsia="Arial" w:cs="Arial"/>
        </w:rPr>
        <w:t xml:space="preserve">digitaalse allkirjastatud </w:t>
      </w:r>
      <w:r w:rsidRPr="00AD4B96">
        <w:rPr>
          <w:rFonts w:eastAsia="Arial" w:cs="Arial"/>
        </w:rPr>
        <w:t>tahteavaldus</w:t>
      </w:r>
      <w:r w:rsidR="3C6C9847" w:rsidRPr="00AD4B96">
        <w:rPr>
          <w:rFonts w:eastAsia="Arial" w:cs="Arial"/>
        </w:rPr>
        <w:t>e</w:t>
      </w:r>
      <w:r w:rsidRPr="00AD4B96">
        <w:rPr>
          <w:rFonts w:eastAsia="Arial" w:cs="Arial"/>
        </w:rPr>
        <w:t xml:space="preserve"> alusel;</w:t>
      </w:r>
    </w:p>
    <w:p w14:paraId="7EB320F2" w14:textId="709EBA3F" w:rsidR="007A5013" w:rsidRPr="00AD4B96" w:rsidRDefault="66222701" w:rsidP="00C56D32">
      <w:pPr>
        <w:shd w:val="clear" w:color="auto" w:fill="FFFFFF" w:themeFill="background1"/>
        <w:jc w:val="both"/>
        <w:rPr>
          <w:rFonts w:eastAsia="Arial" w:cs="Arial"/>
        </w:rPr>
      </w:pPr>
      <w:r w:rsidRPr="2DBE977C">
        <w:rPr>
          <w:rFonts w:eastAsia="Arial" w:cs="Arial"/>
        </w:rPr>
        <w:t>3) geenivaramu vastutava töötleja või volitatud töötleja asukohas esitatud kirjalik</w:t>
      </w:r>
      <w:r w:rsidR="3B7EE938" w:rsidRPr="2DBE977C">
        <w:rPr>
          <w:rFonts w:eastAsia="Arial" w:cs="Arial"/>
        </w:rPr>
        <w:t>u</w:t>
      </w:r>
      <w:r w:rsidRPr="2DBE977C">
        <w:rPr>
          <w:rFonts w:eastAsia="Arial" w:cs="Arial"/>
        </w:rPr>
        <w:t xml:space="preserve"> tahteavaldus</w:t>
      </w:r>
      <w:r w:rsidR="086EC702" w:rsidRPr="2DBE977C">
        <w:rPr>
          <w:rFonts w:eastAsia="Arial" w:cs="Arial"/>
        </w:rPr>
        <w:t>e alusel, kontrollides</w:t>
      </w:r>
      <w:r w:rsidRPr="2DBE977C">
        <w:rPr>
          <w:rFonts w:eastAsia="Arial" w:cs="Arial"/>
        </w:rPr>
        <w:t xml:space="preserve"> geenidoonori või geenidoonori esindaja isiku</w:t>
      </w:r>
      <w:r w:rsidR="4258BEE4" w:rsidRPr="2DBE977C">
        <w:rPr>
          <w:rFonts w:eastAsia="Arial" w:cs="Arial"/>
        </w:rPr>
        <w:t>samastust isiku</w:t>
      </w:r>
      <w:r w:rsidRPr="2DBE977C">
        <w:rPr>
          <w:rFonts w:eastAsia="Arial" w:cs="Arial"/>
        </w:rPr>
        <w:t xml:space="preserve">t tõendava dokumendi alusel. Kirjaliku tahteavalduse allkirjastavad geenidoonor või </w:t>
      </w:r>
      <w:r w:rsidR="0093615A" w:rsidRPr="2DBE977C">
        <w:rPr>
          <w:rFonts w:eastAsia="Arial" w:cs="Arial"/>
        </w:rPr>
        <w:t>tema</w:t>
      </w:r>
      <w:r w:rsidRPr="2DBE977C">
        <w:rPr>
          <w:rFonts w:eastAsia="Arial" w:cs="Arial"/>
        </w:rPr>
        <w:t xml:space="preserve"> esindaja ja tahteavaldust vastuvõtva vastutava töötleja või volitatud töötleja määratud esindaja.</w:t>
      </w:r>
    </w:p>
    <w:p w14:paraId="3903E517" w14:textId="18029611" w:rsidR="007A5013" w:rsidRPr="00AD4B96" w:rsidRDefault="007A5013" w:rsidP="00C56D32">
      <w:pPr>
        <w:shd w:val="clear" w:color="auto" w:fill="FFFFFF" w:themeFill="background1"/>
        <w:jc w:val="both"/>
        <w:rPr>
          <w:rFonts w:eastAsia="Arial" w:cs="Arial"/>
        </w:rPr>
      </w:pPr>
    </w:p>
    <w:p w14:paraId="657882E3" w14:textId="42C4ACCD" w:rsidR="007A5013" w:rsidRPr="00AD4B96" w:rsidRDefault="470CCABF" w:rsidP="00C56D32">
      <w:pPr>
        <w:shd w:val="clear" w:color="auto" w:fill="FFFFFF" w:themeFill="background1"/>
        <w:jc w:val="both"/>
        <w:rPr>
          <w:rFonts w:eastAsia="Arial" w:cs="Arial"/>
          <w:b/>
          <w:bCs/>
        </w:rPr>
      </w:pPr>
      <w:r w:rsidRPr="00AD4B96">
        <w:rPr>
          <w:rFonts w:eastAsia="Arial" w:cs="Arial"/>
          <w:b/>
          <w:bCs/>
        </w:rPr>
        <w:t>§ 14. Geenidoonori tahteavaldus andmete edastamisel tervise infosüsteemi</w:t>
      </w:r>
    </w:p>
    <w:p w14:paraId="72194172" w14:textId="5266AC0C" w:rsidR="1E04ED2A" w:rsidRPr="00AD4B96" w:rsidRDefault="1E04ED2A" w:rsidP="00C56D32">
      <w:pPr>
        <w:shd w:val="clear" w:color="auto" w:fill="FFFFFF" w:themeFill="background1"/>
        <w:jc w:val="both"/>
        <w:rPr>
          <w:rFonts w:eastAsia="Arial" w:cs="Arial"/>
          <w:b/>
          <w:bCs/>
        </w:rPr>
      </w:pPr>
    </w:p>
    <w:p w14:paraId="5B422F01" w14:textId="0E8DC99B" w:rsidR="007A5013" w:rsidRPr="00AD4B96" w:rsidRDefault="470CCABF" w:rsidP="2DBE977C">
      <w:pPr>
        <w:shd w:val="clear" w:color="auto" w:fill="FFFFFF" w:themeFill="background1"/>
        <w:jc w:val="both"/>
        <w:rPr>
          <w:rFonts w:eastAsia="Arial" w:cs="Arial"/>
          <w:color w:val="000000" w:themeColor="text1"/>
        </w:rPr>
      </w:pPr>
      <w:r w:rsidRPr="2DBE977C">
        <w:rPr>
          <w:rFonts w:eastAsia="Arial" w:cs="Arial"/>
          <w:color w:val="000000" w:themeColor="text1"/>
        </w:rPr>
        <w:t xml:space="preserve">(1) Tervise infosüsteem kogub </w:t>
      </w:r>
      <w:proofErr w:type="spellStart"/>
      <w:r w:rsidRPr="2DBE977C">
        <w:rPr>
          <w:rFonts w:eastAsia="Arial" w:cs="Arial"/>
          <w:color w:val="000000" w:themeColor="text1"/>
        </w:rPr>
        <w:t>inimgeeniuuringute</w:t>
      </w:r>
      <w:proofErr w:type="spellEnd"/>
      <w:r w:rsidRPr="2DBE977C">
        <w:rPr>
          <w:rFonts w:eastAsia="Arial" w:cs="Arial"/>
          <w:color w:val="000000" w:themeColor="text1"/>
        </w:rPr>
        <w:t xml:space="preserve"> seaduses nimetatud andmesubjektide tahteavaldusi andmete ülekandmiseks tervise infosüsteemi. Tahteavaldused edastatakse tervise infosüsteemist geenivaramu</w:t>
      </w:r>
      <w:r w:rsidR="009B290D" w:rsidRPr="2DBE977C">
        <w:rPr>
          <w:rFonts w:eastAsia="Arial" w:cs="Arial"/>
          <w:color w:val="000000" w:themeColor="text1"/>
        </w:rPr>
        <w:t>sse.</w:t>
      </w:r>
    </w:p>
    <w:p w14:paraId="3801C74C" w14:textId="6660580D" w:rsidR="1E04ED2A" w:rsidRPr="00AD4B96" w:rsidRDefault="1E04ED2A" w:rsidP="2DBE977C">
      <w:pPr>
        <w:shd w:val="clear" w:color="auto" w:fill="FFFFFF" w:themeFill="background1"/>
        <w:jc w:val="both"/>
        <w:rPr>
          <w:rFonts w:eastAsia="Arial" w:cs="Arial"/>
          <w:color w:val="000000" w:themeColor="text1"/>
        </w:rPr>
      </w:pPr>
    </w:p>
    <w:p w14:paraId="151232D3" w14:textId="53B2B164" w:rsidR="007A5013" w:rsidRPr="00AD4B96" w:rsidRDefault="470CCABF" w:rsidP="2DBE977C">
      <w:pPr>
        <w:shd w:val="clear" w:color="auto" w:fill="FFFFFF" w:themeFill="background1"/>
        <w:jc w:val="both"/>
        <w:rPr>
          <w:rFonts w:eastAsia="Arial" w:cs="Arial"/>
          <w:color w:val="000000" w:themeColor="text1"/>
        </w:rPr>
      </w:pPr>
      <w:r w:rsidRPr="2DBE977C">
        <w:rPr>
          <w:rFonts w:eastAsia="Arial" w:cs="Arial"/>
          <w:color w:val="000000" w:themeColor="text1"/>
        </w:rPr>
        <w:t xml:space="preserve">(2) Geenidoonori esitatud tahteavalduse alusel </w:t>
      </w:r>
      <w:proofErr w:type="spellStart"/>
      <w:r w:rsidRPr="2DBE977C">
        <w:rPr>
          <w:rFonts w:eastAsia="Arial" w:cs="Arial"/>
          <w:color w:val="000000" w:themeColor="text1"/>
        </w:rPr>
        <w:t>depseudonüümib</w:t>
      </w:r>
      <w:proofErr w:type="spellEnd"/>
      <w:r w:rsidRPr="2DBE977C">
        <w:rPr>
          <w:rFonts w:eastAsia="Arial" w:cs="Arial"/>
          <w:color w:val="000000" w:themeColor="text1"/>
        </w:rPr>
        <w:t xml:space="preserve"> geenivaramu vastutav töötleja geenidoonori andmed, et tuvastada geenidoonori isikusamasus ja kontrollida andmete vastavust </w:t>
      </w:r>
      <w:r w:rsidRPr="006965C9">
        <w:rPr>
          <w:rFonts w:eastAsia="Arial" w:cs="Arial"/>
          <w:color w:val="000000" w:themeColor="text1"/>
        </w:rPr>
        <w:t xml:space="preserve">tervishoiuteenuse </w:t>
      </w:r>
      <w:r w:rsidR="42808295" w:rsidRPr="006965C9">
        <w:rPr>
          <w:rFonts w:eastAsia="Arial" w:cs="Arial"/>
          <w:color w:val="000000" w:themeColor="text1"/>
        </w:rPr>
        <w:t xml:space="preserve">osutamise dokumenteerimise </w:t>
      </w:r>
      <w:r w:rsidRPr="006965C9">
        <w:rPr>
          <w:rFonts w:eastAsia="Arial" w:cs="Arial"/>
          <w:color w:val="000000" w:themeColor="text1"/>
        </w:rPr>
        <w:t>nõuetele</w:t>
      </w:r>
      <w:r w:rsidRPr="2DBE977C">
        <w:rPr>
          <w:rFonts w:eastAsia="Arial" w:cs="Arial"/>
          <w:color w:val="000000" w:themeColor="text1"/>
        </w:rPr>
        <w:t>.</w:t>
      </w:r>
    </w:p>
    <w:p w14:paraId="0C08E870" w14:textId="0FBCE626" w:rsidR="1E04ED2A" w:rsidRPr="00AD4B96" w:rsidRDefault="1E04ED2A" w:rsidP="2DBE977C">
      <w:pPr>
        <w:shd w:val="clear" w:color="auto" w:fill="FFFFFF" w:themeFill="background1"/>
        <w:jc w:val="both"/>
        <w:rPr>
          <w:rFonts w:eastAsia="Arial" w:cs="Arial"/>
          <w:color w:val="000000" w:themeColor="text1"/>
        </w:rPr>
      </w:pPr>
    </w:p>
    <w:p w14:paraId="76348CFC" w14:textId="2CB489E7" w:rsidR="007A5013" w:rsidRPr="00AD4B96" w:rsidRDefault="470CCABF" w:rsidP="00C56D32">
      <w:pPr>
        <w:shd w:val="clear" w:color="auto" w:fill="FFFFFF" w:themeFill="background1"/>
        <w:jc w:val="both"/>
        <w:rPr>
          <w:rFonts w:eastAsia="Arial" w:cs="Arial"/>
        </w:rPr>
      </w:pPr>
      <w:r w:rsidRPr="2DBE977C">
        <w:rPr>
          <w:rFonts w:eastAsia="Arial" w:cs="Arial"/>
        </w:rPr>
        <w:t xml:space="preserve">(3) </w:t>
      </w:r>
      <w:r w:rsidR="008F1AE7">
        <w:rPr>
          <w:rFonts w:eastAsia="Arial" w:cs="Arial"/>
        </w:rPr>
        <w:t>Kui a</w:t>
      </w:r>
      <w:r w:rsidRPr="2DBE977C">
        <w:rPr>
          <w:rFonts w:eastAsia="Arial" w:cs="Arial"/>
        </w:rPr>
        <w:t>ndme</w:t>
      </w:r>
      <w:r w:rsidR="00CC37A7">
        <w:rPr>
          <w:rFonts w:eastAsia="Arial" w:cs="Arial"/>
        </w:rPr>
        <w:t>d</w:t>
      </w:r>
      <w:r w:rsidRPr="2DBE977C">
        <w:rPr>
          <w:rFonts w:eastAsia="Arial" w:cs="Arial"/>
        </w:rPr>
        <w:t xml:space="preserve"> vastav</w:t>
      </w:r>
      <w:r w:rsidR="008F1AE7">
        <w:rPr>
          <w:rFonts w:eastAsia="Arial" w:cs="Arial"/>
        </w:rPr>
        <w:t>ad</w:t>
      </w:r>
      <w:r w:rsidRPr="2DBE977C">
        <w:rPr>
          <w:rFonts w:eastAsia="Arial" w:cs="Arial"/>
        </w:rPr>
        <w:t xml:space="preserve"> </w:t>
      </w:r>
      <w:r w:rsidRPr="006965C9">
        <w:rPr>
          <w:rFonts w:eastAsia="Arial" w:cs="Arial"/>
          <w:color w:val="000000" w:themeColor="text1"/>
        </w:rPr>
        <w:t xml:space="preserve">tervishoiuteenuse </w:t>
      </w:r>
      <w:r w:rsidR="48F424F2" w:rsidRPr="006965C9">
        <w:rPr>
          <w:rFonts w:eastAsia="Arial" w:cs="Arial"/>
          <w:color w:val="000000" w:themeColor="text1"/>
        </w:rPr>
        <w:t xml:space="preserve">osutamise dokumenteerimise </w:t>
      </w:r>
      <w:r w:rsidRPr="006965C9">
        <w:rPr>
          <w:rFonts w:eastAsia="Arial" w:cs="Arial"/>
          <w:color w:val="000000" w:themeColor="text1"/>
        </w:rPr>
        <w:t>nõuetele</w:t>
      </w:r>
      <w:r w:rsidR="00CC37A7">
        <w:rPr>
          <w:rFonts w:eastAsia="Arial" w:cs="Arial"/>
          <w:color w:val="000000" w:themeColor="text1"/>
        </w:rPr>
        <w:t>,</w:t>
      </w:r>
      <w:r w:rsidRPr="2DBE977C">
        <w:rPr>
          <w:rFonts w:eastAsia="Arial" w:cs="Arial"/>
        </w:rPr>
        <w:t xml:space="preserve"> edastab geenivaramu vastutav töötleja </w:t>
      </w:r>
      <w:r w:rsidR="008F1AE7">
        <w:rPr>
          <w:rFonts w:eastAsia="Arial" w:cs="Arial"/>
        </w:rPr>
        <w:t xml:space="preserve">need </w:t>
      </w:r>
      <w:r w:rsidRPr="2DBE977C">
        <w:rPr>
          <w:rFonts w:eastAsia="Arial" w:cs="Arial"/>
        </w:rPr>
        <w:t>tervise infosüsteemi. Kui andmed ei vasta nõuetele, edastatakse sellekohane teave tervise infosüsteemi.</w:t>
      </w:r>
    </w:p>
    <w:p w14:paraId="3A8D6B37" w14:textId="586D5D19" w:rsidR="1E04ED2A" w:rsidRPr="00AD4B96" w:rsidRDefault="1E04ED2A" w:rsidP="00C56D32">
      <w:pPr>
        <w:shd w:val="clear" w:color="auto" w:fill="FFFFFF" w:themeFill="background1"/>
        <w:jc w:val="both"/>
        <w:rPr>
          <w:rFonts w:eastAsia="Arial" w:cs="Arial"/>
        </w:rPr>
      </w:pPr>
    </w:p>
    <w:p w14:paraId="59119290" w14:textId="16425F0A" w:rsidR="007A5013" w:rsidRPr="00AD4B96" w:rsidRDefault="470CCABF" w:rsidP="00C56D32">
      <w:pPr>
        <w:shd w:val="clear" w:color="auto" w:fill="FFFFFF" w:themeFill="background1"/>
        <w:jc w:val="both"/>
        <w:rPr>
          <w:rFonts w:eastAsia="Arial" w:cs="Arial"/>
        </w:rPr>
      </w:pPr>
      <w:r w:rsidRPr="2DBE977C">
        <w:rPr>
          <w:rFonts w:eastAsia="Arial" w:cs="Arial"/>
        </w:rPr>
        <w:t>(4) Kui tervise infosüsteemist edastatud tahteavalduse esitaja ei ole geenidoonor, edastab geenivaramu vastavasisulise teabe tervise infosüsteemi ja kustutab andmesubjekti tahteavalduse viivitamat</w:t>
      </w:r>
      <w:r w:rsidR="002D6BCF" w:rsidRPr="2DBE977C">
        <w:rPr>
          <w:rFonts w:eastAsia="Arial" w:cs="Arial"/>
        </w:rPr>
        <w:t>a.</w:t>
      </w:r>
    </w:p>
    <w:p w14:paraId="12551CAA" w14:textId="213BE3DD" w:rsidR="1E04ED2A" w:rsidRPr="00AD4B96" w:rsidRDefault="1E04ED2A" w:rsidP="00C56D32">
      <w:pPr>
        <w:shd w:val="clear" w:color="auto" w:fill="FFFFFF" w:themeFill="background1"/>
        <w:jc w:val="both"/>
        <w:rPr>
          <w:rFonts w:eastAsia="Arial" w:cs="Arial"/>
        </w:rPr>
      </w:pPr>
    </w:p>
    <w:p w14:paraId="12307143" w14:textId="0DB44DDB" w:rsidR="007A5013" w:rsidRPr="00AD4B96" w:rsidRDefault="470CCABF" w:rsidP="00C56D32">
      <w:pPr>
        <w:shd w:val="clear" w:color="auto" w:fill="FFFFFF" w:themeFill="background1"/>
        <w:jc w:val="both"/>
        <w:rPr>
          <w:rFonts w:eastAsia="Arial" w:cs="Arial"/>
        </w:rPr>
      </w:pPr>
      <w:r w:rsidRPr="2DBE977C">
        <w:rPr>
          <w:rFonts w:eastAsia="Arial" w:cs="Arial"/>
        </w:rPr>
        <w:t xml:space="preserve">(5) Käesolevas paragrahvis </w:t>
      </w:r>
      <w:r w:rsidR="00667536" w:rsidRPr="2DBE977C">
        <w:rPr>
          <w:rFonts w:eastAsia="Arial" w:cs="Arial"/>
        </w:rPr>
        <w:t>nimetatud</w:t>
      </w:r>
      <w:r w:rsidRPr="2DBE977C">
        <w:rPr>
          <w:rFonts w:eastAsia="Arial" w:cs="Arial"/>
        </w:rPr>
        <w:t xml:space="preserve"> tahteavald</w:t>
      </w:r>
      <w:r w:rsidR="3C7B6F6C" w:rsidRPr="2DBE977C">
        <w:rPr>
          <w:rFonts w:eastAsia="Arial" w:cs="Arial"/>
        </w:rPr>
        <w:t>use</w:t>
      </w:r>
      <w:r w:rsidRPr="2DBE977C">
        <w:rPr>
          <w:rFonts w:eastAsia="Arial" w:cs="Arial"/>
        </w:rPr>
        <w:t xml:space="preserve"> menetl</w:t>
      </w:r>
      <w:r w:rsidR="4BCE9452" w:rsidRPr="2DBE977C">
        <w:rPr>
          <w:rFonts w:eastAsia="Arial" w:cs="Arial"/>
        </w:rPr>
        <w:t>us</w:t>
      </w:r>
      <w:r w:rsidRPr="2DBE977C">
        <w:rPr>
          <w:rFonts w:eastAsia="Arial" w:cs="Arial"/>
        </w:rPr>
        <w:t xml:space="preserve"> loetakse lõpetatuks, kui geenivaramu vastutav töötleja on edastanud andmed või </w:t>
      </w:r>
      <w:r w:rsidR="008F1AE7">
        <w:rPr>
          <w:rFonts w:eastAsia="Arial" w:cs="Arial"/>
        </w:rPr>
        <w:t xml:space="preserve">asjakohase </w:t>
      </w:r>
      <w:r w:rsidRPr="2DBE977C">
        <w:rPr>
          <w:rFonts w:eastAsia="Arial" w:cs="Arial"/>
        </w:rPr>
        <w:t xml:space="preserve">teabe tervise infosüsteemi </w:t>
      </w:r>
      <w:r w:rsidR="008F1AE7">
        <w:rPr>
          <w:rFonts w:eastAsia="Arial" w:cs="Arial"/>
        </w:rPr>
        <w:t>ning</w:t>
      </w:r>
      <w:r w:rsidRPr="2DBE977C">
        <w:rPr>
          <w:rFonts w:eastAsia="Arial" w:cs="Arial"/>
        </w:rPr>
        <w:t xml:space="preserve"> </w:t>
      </w:r>
      <w:r w:rsidRPr="006965C9">
        <w:rPr>
          <w:rFonts w:eastAsia="Arial" w:cs="Arial"/>
        </w:rPr>
        <w:t>säilitanud geenidoonori tahteavalduse andmete ülekandmiseks geenivaramus</w:t>
      </w:r>
      <w:r w:rsidR="00D3658C" w:rsidRPr="006965C9">
        <w:rPr>
          <w:rFonts w:eastAsia="Arial" w:cs="Arial"/>
        </w:rPr>
        <w:t>se</w:t>
      </w:r>
      <w:r w:rsidRPr="2DBE977C">
        <w:rPr>
          <w:rFonts w:eastAsia="Arial" w:cs="Arial"/>
        </w:rPr>
        <w:t>.</w:t>
      </w:r>
    </w:p>
    <w:p w14:paraId="6775CDBC" w14:textId="77777777" w:rsidR="007A5013" w:rsidRPr="00AD4B96" w:rsidRDefault="007A5013" w:rsidP="00C56D32">
      <w:pPr>
        <w:shd w:val="clear" w:color="auto" w:fill="FFFFFF" w:themeFill="background1"/>
        <w:jc w:val="both"/>
        <w:rPr>
          <w:rFonts w:eastAsia="Arial" w:cs="Arial"/>
        </w:rPr>
      </w:pPr>
    </w:p>
    <w:p w14:paraId="2D62A08E" w14:textId="7FE7FA09" w:rsidR="007A5013" w:rsidRPr="00AD4B96" w:rsidRDefault="002F3A56" w:rsidP="2DBE977C">
      <w:pPr>
        <w:pStyle w:val="Loendilik"/>
        <w:shd w:val="clear" w:color="auto" w:fill="FFFFFF" w:themeFill="background1"/>
        <w:spacing w:after="0" w:line="240" w:lineRule="auto"/>
        <w:ind w:left="0"/>
        <w:jc w:val="center"/>
        <w:rPr>
          <w:rFonts w:ascii="Arial" w:eastAsia="Arial" w:hAnsi="Arial"/>
          <w:b/>
          <w:bCs/>
          <w:color w:val="000000" w:themeColor="text1"/>
          <w:lang w:val="et-EE"/>
        </w:rPr>
      </w:pPr>
      <w:r w:rsidRPr="00AD4B96">
        <w:rPr>
          <w:rFonts w:ascii="Arial" w:eastAsia="Arial" w:hAnsi="Arial"/>
          <w:b/>
          <w:bCs/>
          <w:color w:val="000000" w:themeColor="text1"/>
          <w:bdr w:val="none" w:sz="0" w:space="0" w:color="auto" w:frame="1"/>
          <w:lang w:val="et-EE"/>
        </w:rPr>
        <w:t xml:space="preserve">5. </w:t>
      </w:r>
      <w:r w:rsidR="470CCABF" w:rsidRPr="00AD4B96">
        <w:rPr>
          <w:rFonts w:ascii="Arial" w:eastAsia="Arial" w:hAnsi="Arial"/>
          <w:b/>
          <w:bCs/>
          <w:color w:val="000000" w:themeColor="text1"/>
          <w:bdr w:val="none" w:sz="0" w:space="0" w:color="auto" w:frame="1"/>
          <w:lang w:val="et-EE"/>
        </w:rPr>
        <w:t>peatükk</w:t>
      </w:r>
    </w:p>
    <w:bookmarkEnd w:id="1"/>
    <w:p w14:paraId="3BB639B5" w14:textId="00C668B5" w:rsidR="007A5013" w:rsidRPr="00AD4B96" w:rsidRDefault="470CCABF" w:rsidP="2DBE977C">
      <w:pPr>
        <w:pStyle w:val="Loendilik"/>
        <w:shd w:val="clear" w:color="auto" w:fill="FFFFFF" w:themeFill="background1"/>
        <w:spacing w:after="0" w:line="240" w:lineRule="auto"/>
        <w:ind w:left="0"/>
        <w:jc w:val="center"/>
        <w:rPr>
          <w:rFonts w:ascii="Arial" w:eastAsia="Arial" w:hAnsi="Arial"/>
          <w:b/>
          <w:bCs/>
          <w:color w:val="000000" w:themeColor="text1"/>
          <w:bdr w:val="none" w:sz="0" w:space="0" w:color="auto" w:frame="1"/>
          <w:lang w:val="et-EE"/>
        </w:rPr>
      </w:pPr>
      <w:r w:rsidRPr="00AD4B96">
        <w:rPr>
          <w:rFonts w:ascii="Arial" w:eastAsia="Arial" w:hAnsi="Arial"/>
          <w:b/>
          <w:bCs/>
          <w:color w:val="000000" w:themeColor="text1"/>
          <w:bdr w:val="none" w:sz="0" w:space="0" w:color="auto" w:frame="1"/>
          <w:lang w:val="et-EE"/>
        </w:rPr>
        <w:t>Juurdepääs</w:t>
      </w:r>
      <w:r w:rsidRPr="00AD4B96">
        <w:rPr>
          <w:rFonts w:ascii="Arial" w:eastAsia="Arial" w:hAnsi="Arial"/>
          <w:b/>
          <w:bCs/>
          <w:color w:val="000000" w:themeColor="text1"/>
          <w:lang w:val="et-EE"/>
        </w:rPr>
        <w:t xml:space="preserve"> geenivaramu koeproovidele</w:t>
      </w:r>
      <w:r w:rsidR="00406201">
        <w:rPr>
          <w:rFonts w:ascii="Arial" w:eastAsia="Arial" w:hAnsi="Arial"/>
          <w:b/>
          <w:bCs/>
          <w:color w:val="000000" w:themeColor="text1"/>
          <w:lang w:val="et-EE"/>
        </w:rPr>
        <w:t xml:space="preserve"> ja</w:t>
      </w:r>
      <w:r w:rsidRPr="00AD4B96">
        <w:rPr>
          <w:rFonts w:ascii="Arial" w:eastAsia="Arial" w:hAnsi="Arial"/>
          <w:b/>
          <w:bCs/>
          <w:color w:val="000000" w:themeColor="text1"/>
          <w:lang w:val="et-EE"/>
        </w:rPr>
        <w:t xml:space="preserve"> andmetele</w:t>
      </w:r>
      <w:r w:rsidR="3F5FB0DA" w:rsidRPr="00AD4B96">
        <w:rPr>
          <w:rFonts w:ascii="Arial" w:eastAsia="Arial" w:hAnsi="Arial"/>
          <w:b/>
          <w:bCs/>
          <w:color w:val="000000" w:themeColor="text1"/>
          <w:lang w:val="et-EE"/>
        </w:rPr>
        <w:t xml:space="preserve"> </w:t>
      </w:r>
      <w:r w:rsidR="00B17262">
        <w:rPr>
          <w:rFonts w:ascii="Arial" w:eastAsia="Arial" w:hAnsi="Arial"/>
          <w:b/>
          <w:bCs/>
          <w:color w:val="000000" w:themeColor="text1"/>
          <w:lang w:val="et-EE"/>
        </w:rPr>
        <w:t>ning</w:t>
      </w:r>
      <w:r w:rsidR="006E097E">
        <w:rPr>
          <w:rFonts w:ascii="Arial" w:eastAsia="Arial" w:hAnsi="Arial"/>
          <w:b/>
          <w:bCs/>
          <w:color w:val="000000" w:themeColor="text1"/>
          <w:lang w:val="et-EE"/>
        </w:rPr>
        <w:t xml:space="preserve"> </w:t>
      </w:r>
      <w:r w:rsidRPr="00AD4B96">
        <w:rPr>
          <w:rFonts w:ascii="Arial" w:eastAsia="Arial" w:hAnsi="Arial"/>
          <w:b/>
          <w:bCs/>
          <w:color w:val="000000" w:themeColor="text1"/>
          <w:lang w:val="et-EE"/>
        </w:rPr>
        <w:t>nende väljastamine</w:t>
      </w:r>
    </w:p>
    <w:p w14:paraId="58D0B197" w14:textId="77777777" w:rsidR="007A5013" w:rsidRPr="006965C9" w:rsidRDefault="007A5013" w:rsidP="2DBE977C">
      <w:pPr>
        <w:pStyle w:val="Loendilik"/>
        <w:shd w:val="clear" w:color="auto" w:fill="FFFFFF" w:themeFill="background1"/>
        <w:spacing w:after="0" w:line="240" w:lineRule="auto"/>
        <w:ind w:left="0"/>
        <w:jc w:val="both"/>
        <w:rPr>
          <w:rFonts w:ascii="Arial" w:eastAsia="Arial" w:hAnsi="Arial"/>
          <w:b/>
          <w:bCs/>
          <w:color w:val="000000" w:themeColor="text1"/>
          <w:lang w:val="et-EE"/>
        </w:rPr>
      </w:pPr>
    </w:p>
    <w:p w14:paraId="5939C9B7" w14:textId="32640F1E" w:rsidR="007A5013" w:rsidRPr="00AD4B96" w:rsidRDefault="470CCABF" w:rsidP="2DBE977C">
      <w:pPr>
        <w:shd w:val="clear" w:color="auto" w:fill="FFFFFF" w:themeFill="background1"/>
        <w:jc w:val="both"/>
        <w:rPr>
          <w:rFonts w:eastAsia="Arial" w:cs="Arial"/>
          <w:b/>
          <w:bCs/>
          <w:color w:val="202020"/>
        </w:rPr>
      </w:pPr>
      <w:r w:rsidRPr="00AD4B96">
        <w:rPr>
          <w:rFonts w:eastAsia="Arial" w:cs="Arial"/>
          <w:b/>
          <w:bCs/>
          <w:color w:val="000000" w:themeColor="text1"/>
          <w:bdr w:val="none" w:sz="0" w:space="0" w:color="auto" w:frame="1"/>
        </w:rPr>
        <w:t xml:space="preserve">§ </w:t>
      </w:r>
      <w:r w:rsidRPr="00AD4B96">
        <w:rPr>
          <w:rFonts w:eastAsia="Arial" w:cs="Arial"/>
          <w:b/>
          <w:bCs/>
          <w:color w:val="000000" w:themeColor="text1"/>
        </w:rPr>
        <w:t>15</w:t>
      </w:r>
      <w:r w:rsidRPr="00AD4B96">
        <w:rPr>
          <w:rFonts w:eastAsia="Arial" w:cs="Arial"/>
          <w:b/>
          <w:bCs/>
          <w:color w:val="000000" w:themeColor="text1"/>
          <w:bdr w:val="none" w:sz="0" w:space="0" w:color="auto" w:frame="1"/>
        </w:rPr>
        <w:t xml:space="preserve">. </w:t>
      </w:r>
      <w:r w:rsidRPr="00AD4B96">
        <w:rPr>
          <w:rFonts w:eastAsia="Arial" w:cs="Arial"/>
          <w:b/>
          <w:bCs/>
          <w:color w:val="202020"/>
        </w:rPr>
        <w:t xml:space="preserve">Juurdepääs geenidoonori </w:t>
      </w:r>
      <w:proofErr w:type="spellStart"/>
      <w:r w:rsidRPr="00AD4B96">
        <w:rPr>
          <w:rFonts w:eastAsia="Arial" w:cs="Arial"/>
          <w:b/>
          <w:bCs/>
          <w:color w:val="202020"/>
        </w:rPr>
        <w:t>depseudonüümitud</w:t>
      </w:r>
      <w:proofErr w:type="spellEnd"/>
      <w:r w:rsidRPr="00AD4B96">
        <w:rPr>
          <w:rFonts w:eastAsia="Arial" w:cs="Arial"/>
          <w:b/>
          <w:bCs/>
          <w:color w:val="202020"/>
        </w:rPr>
        <w:t xml:space="preserve"> isikuandmetele</w:t>
      </w:r>
      <w:r w:rsidR="546B2EE1" w:rsidRPr="00AD4B96">
        <w:rPr>
          <w:rFonts w:eastAsia="Arial" w:cs="Arial"/>
          <w:b/>
          <w:bCs/>
          <w:color w:val="202020"/>
        </w:rPr>
        <w:t xml:space="preserve"> ja töötluse </w:t>
      </w:r>
      <w:r w:rsidR="312E16E5" w:rsidRPr="2DBE977C">
        <w:rPr>
          <w:rFonts w:eastAsia="Arial" w:cs="Arial"/>
          <w:b/>
          <w:bCs/>
          <w:color w:val="202020"/>
        </w:rPr>
        <w:t>dokumenteerimine</w:t>
      </w:r>
    </w:p>
    <w:p w14:paraId="18FC65D9" w14:textId="16C12993" w:rsidR="007A5013" w:rsidRPr="00AD4B96" w:rsidRDefault="007A5013" w:rsidP="2DBE977C">
      <w:pPr>
        <w:shd w:val="clear" w:color="auto" w:fill="FFFFFF" w:themeFill="background1"/>
        <w:jc w:val="both"/>
        <w:rPr>
          <w:rFonts w:eastAsia="Arial" w:cs="Arial"/>
          <w:b/>
          <w:bCs/>
          <w:color w:val="000000" w:themeColor="text1"/>
        </w:rPr>
      </w:pPr>
    </w:p>
    <w:p w14:paraId="25DBECAE" w14:textId="3A26576A" w:rsidR="007A5013" w:rsidRPr="00AD4B96" w:rsidRDefault="00266604" w:rsidP="2DBE977C">
      <w:pPr>
        <w:pStyle w:val="Loendilik"/>
        <w:spacing w:after="0" w:line="240" w:lineRule="auto"/>
        <w:ind w:left="0"/>
        <w:jc w:val="both"/>
        <w:rPr>
          <w:rFonts w:ascii="Arial" w:eastAsia="Arial" w:hAnsi="Arial"/>
          <w:lang w:val="et-EE"/>
        </w:rPr>
      </w:pPr>
      <w:r w:rsidRPr="2DBE977C">
        <w:rPr>
          <w:rFonts w:ascii="Arial" w:eastAsia="Arial" w:hAnsi="Arial"/>
          <w:lang w:val="et-EE"/>
        </w:rPr>
        <w:t xml:space="preserve">(1) </w:t>
      </w:r>
      <w:proofErr w:type="spellStart"/>
      <w:r w:rsidR="470CCABF" w:rsidRPr="2DBE977C">
        <w:rPr>
          <w:rFonts w:ascii="Arial" w:eastAsia="Arial" w:hAnsi="Arial"/>
          <w:lang w:val="et-EE"/>
        </w:rPr>
        <w:t>Depseudonüümitud</w:t>
      </w:r>
      <w:proofErr w:type="spellEnd"/>
      <w:r w:rsidR="470CCABF" w:rsidRPr="2DBE977C">
        <w:rPr>
          <w:rFonts w:ascii="Arial" w:eastAsia="Arial" w:hAnsi="Arial"/>
          <w:lang w:val="et-EE"/>
        </w:rPr>
        <w:t xml:space="preserve"> isikuandmetele juurdepääsu andmise või </w:t>
      </w:r>
      <w:r w:rsidR="008F1AE7">
        <w:rPr>
          <w:rFonts w:ascii="Arial" w:eastAsia="Arial" w:hAnsi="Arial"/>
          <w:lang w:val="et-EE"/>
        </w:rPr>
        <w:t xml:space="preserve">nende </w:t>
      </w:r>
      <w:r w:rsidR="470CCABF" w:rsidRPr="2DBE977C">
        <w:rPr>
          <w:rFonts w:ascii="Arial" w:eastAsia="Arial" w:hAnsi="Arial"/>
          <w:lang w:val="et-EE"/>
        </w:rPr>
        <w:t>väljastamise õigus on ainult geenivaramu vastutaval töötlejal.</w:t>
      </w:r>
    </w:p>
    <w:p w14:paraId="0113A78E" w14:textId="77777777" w:rsidR="007A5013" w:rsidRPr="00AD4B96" w:rsidRDefault="007A5013" w:rsidP="2DBE977C">
      <w:pPr>
        <w:pStyle w:val="Loendilik"/>
        <w:spacing w:after="0" w:line="240" w:lineRule="auto"/>
        <w:ind w:left="0"/>
        <w:jc w:val="both"/>
        <w:rPr>
          <w:rFonts w:ascii="Arial" w:eastAsia="Arial" w:hAnsi="Arial"/>
          <w:lang w:val="et-EE"/>
        </w:rPr>
      </w:pPr>
    </w:p>
    <w:p w14:paraId="6A0FABFB" w14:textId="264BEE09" w:rsidR="007A5013" w:rsidRPr="00AD4B96" w:rsidRDefault="00266604" w:rsidP="2DBE977C">
      <w:pPr>
        <w:pStyle w:val="Loendilik"/>
        <w:spacing w:after="0" w:line="240" w:lineRule="auto"/>
        <w:ind w:left="0"/>
        <w:jc w:val="both"/>
        <w:rPr>
          <w:rFonts w:ascii="Arial" w:eastAsia="Arial" w:hAnsi="Arial"/>
          <w:lang w:val="et-EE"/>
        </w:rPr>
      </w:pPr>
      <w:r w:rsidRPr="2DBE977C">
        <w:rPr>
          <w:rFonts w:ascii="Arial" w:eastAsia="Arial" w:hAnsi="Arial"/>
          <w:lang w:val="et-EE"/>
        </w:rPr>
        <w:t xml:space="preserve">(2) </w:t>
      </w:r>
      <w:r w:rsidR="470CCABF" w:rsidRPr="2DBE977C">
        <w:rPr>
          <w:rFonts w:ascii="Arial" w:eastAsia="Arial" w:hAnsi="Arial"/>
          <w:lang w:val="et-EE"/>
        </w:rPr>
        <w:t xml:space="preserve">Õigus tutvuda geenidoonori </w:t>
      </w:r>
      <w:proofErr w:type="spellStart"/>
      <w:r w:rsidR="470CCABF" w:rsidRPr="2DBE977C">
        <w:rPr>
          <w:rFonts w:ascii="Arial" w:eastAsia="Arial" w:hAnsi="Arial"/>
          <w:lang w:val="et-EE"/>
        </w:rPr>
        <w:t>depseudonüümitud</w:t>
      </w:r>
      <w:proofErr w:type="spellEnd"/>
      <w:r w:rsidR="470CCABF" w:rsidRPr="2DBE977C">
        <w:rPr>
          <w:rFonts w:ascii="Arial" w:eastAsia="Arial" w:hAnsi="Arial"/>
          <w:lang w:val="et-EE"/>
        </w:rPr>
        <w:t xml:space="preserve"> isikuandmetega on geenidoonoril või geenidoonori tahteavalduses määratud kolmandal isikul </w:t>
      </w:r>
      <w:proofErr w:type="spellStart"/>
      <w:r w:rsidR="470CCABF" w:rsidRPr="2DBE977C">
        <w:rPr>
          <w:rFonts w:ascii="Arial" w:eastAsia="Arial" w:hAnsi="Arial"/>
          <w:lang w:val="et-EE"/>
        </w:rPr>
        <w:t>inimgeeniuuringute</w:t>
      </w:r>
      <w:proofErr w:type="spellEnd"/>
      <w:r w:rsidR="470CCABF" w:rsidRPr="2DBE977C">
        <w:rPr>
          <w:rFonts w:ascii="Arial" w:eastAsia="Arial" w:hAnsi="Arial"/>
          <w:lang w:val="et-EE"/>
        </w:rPr>
        <w:t xml:space="preserve"> seaduses sätestatud juhtudel.</w:t>
      </w:r>
    </w:p>
    <w:p w14:paraId="76459B44" w14:textId="77777777" w:rsidR="007A5013" w:rsidRPr="00AD4B96" w:rsidRDefault="007A5013" w:rsidP="00097219">
      <w:pPr>
        <w:jc w:val="both"/>
        <w:rPr>
          <w:rFonts w:eastAsia="Arial" w:cs="Arial"/>
        </w:rPr>
      </w:pPr>
    </w:p>
    <w:p w14:paraId="67627843" w14:textId="444F312A" w:rsidR="007A5013" w:rsidRPr="00AD4B96" w:rsidRDefault="00266604" w:rsidP="2DBE977C">
      <w:pPr>
        <w:pStyle w:val="Loendilik"/>
        <w:spacing w:after="0" w:line="240" w:lineRule="auto"/>
        <w:ind w:left="0"/>
        <w:jc w:val="both"/>
        <w:rPr>
          <w:rFonts w:ascii="Arial" w:eastAsia="Arial" w:hAnsi="Arial"/>
          <w:lang w:val="et-EE"/>
        </w:rPr>
      </w:pPr>
      <w:r w:rsidRPr="2DBE977C">
        <w:rPr>
          <w:rFonts w:ascii="Arial" w:eastAsia="Arial" w:hAnsi="Arial"/>
          <w:lang w:val="et-EE"/>
        </w:rPr>
        <w:t xml:space="preserve">(3) </w:t>
      </w:r>
      <w:r w:rsidR="470CCABF" w:rsidRPr="2DBE977C">
        <w:rPr>
          <w:rFonts w:ascii="Arial" w:eastAsia="Arial" w:hAnsi="Arial"/>
          <w:lang w:val="et-EE"/>
        </w:rPr>
        <w:t xml:space="preserve">Geenivaramu vastutav töötleja võimaldab geenidoonorile juurdepääsu geenidoonori esitatud tahteavaldustele, küsitlusvormide andmetele </w:t>
      </w:r>
      <w:r w:rsidR="009C1BE2" w:rsidRPr="2DBE977C">
        <w:rPr>
          <w:rFonts w:ascii="Arial" w:eastAsia="Arial" w:hAnsi="Arial"/>
          <w:lang w:val="et-EE"/>
        </w:rPr>
        <w:t>ja</w:t>
      </w:r>
      <w:r w:rsidR="470CCABF" w:rsidRPr="2DBE977C">
        <w:rPr>
          <w:rFonts w:ascii="Arial" w:eastAsia="Arial" w:hAnsi="Arial"/>
          <w:lang w:val="et-EE"/>
        </w:rPr>
        <w:t xml:space="preserve"> teadusel põhinevale </w:t>
      </w:r>
      <w:r w:rsidR="5FCA280B" w:rsidRPr="2DBE977C">
        <w:rPr>
          <w:rFonts w:ascii="Arial" w:eastAsia="Arial" w:hAnsi="Arial"/>
          <w:lang w:val="et-EE"/>
        </w:rPr>
        <w:t>teabele</w:t>
      </w:r>
      <w:r w:rsidR="470CCABF" w:rsidRPr="2DBE977C">
        <w:rPr>
          <w:rFonts w:ascii="Arial" w:eastAsia="Arial" w:hAnsi="Arial"/>
          <w:lang w:val="et-EE"/>
        </w:rPr>
        <w:t xml:space="preserve"> geeni</w:t>
      </w:r>
      <w:r w:rsidR="008F1AE7">
        <w:rPr>
          <w:rFonts w:ascii="Arial" w:eastAsia="Arial" w:hAnsi="Arial"/>
          <w:lang w:val="et-EE"/>
        </w:rPr>
        <w:t>doonori</w:t>
      </w:r>
      <w:r w:rsidR="470CCABF" w:rsidRPr="2DBE977C">
        <w:rPr>
          <w:rFonts w:ascii="Arial" w:eastAsia="Arial" w:hAnsi="Arial"/>
          <w:lang w:val="et-EE"/>
        </w:rPr>
        <w:t xml:space="preserve"> portaali kaudu. Ülejäänud isikuandmega tutvumiseks, sealhulgas isikuandmetest koopia saamiseks peab geenidoonor esitama geenivaramu vastutavale töötlejale sellekohase tahteavalduse.</w:t>
      </w:r>
    </w:p>
    <w:p w14:paraId="47AC8638" w14:textId="464CA850" w:rsidR="007A5013" w:rsidRPr="00AD4B96" w:rsidRDefault="007A5013" w:rsidP="00097219">
      <w:pPr>
        <w:jc w:val="both"/>
        <w:rPr>
          <w:rFonts w:eastAsia="Arial" w:cs="Arial"/>
        </w:rPr>
      </w:pPr>
    </w:p>
    <w:p w14:paraId="40A5F10E" w14:textId="6C012E94" w:rsidR="007A5013" w:rsidRPr="00AD4B96" w:rsidRDefault="002D6BCF" w:rsidP="2DBE977C">
      <w:pPr>
        <w:pStyle w:val="Loendilik"/>
        <w:spacing w:after="0" w:line="240" w:lineRule="auto"/>
        <w:ind w:left="0"/>
        <w:jc w:val="both"/>
        <w:rPr>
          <w:rFonts w:ascii="Arial" w:eastAsia="Arial" w:hAnsi="Arial"/>
          <w:lang w:val="et-EE"/>
        </w:rPr>
      </w:pPr>
      <w:r w:rsidRPr="2DBE977C">
        <w:rPr>
          <w:rFonts w:ascii="Arial" w:eastAsia="Arial" w:hAnsi="Arial"/>
          <w:lang w:val="et-EE"/>
        </w:rPr>
        <w:t xml:space="preserve">(4) </w:t>
      </w:r>
      <w:r w:rsidR="470CCABF" w:rsidRPr="2DBE977C">
        <w:rPr>
          <w:rFonts w:ascii="Arial" w:eastAsia="Arial" w:hAnsi="Arial"/>
          <w:lang w:val="et-EE"/>
        </w:rPr>
        <w:t xml:space="preserve">Enne </w:t>
      </w:r>
      <w:proofErr w:type="spellStart"/>
      <w:r w:rsidR="470CCABF" w:rsidRPr="2DBE977C">
        <w:rPr>
          <w:rFonts w:ascii="Arial" w:eastAsia="Arial" w:hAnsi="Arial"/>
          <w:lang w:val="et-EE"/>
        </w:rPr>
        <w:t>depseudonüümitud</w:t>
      </w:r>
      <w:proofErr w:type="spellEnd"/>
      <w:r w:rsidR="470CCABF" w:rsidRPr="2DBE977C">
        <w:rPr>
          <w:rFonts w:ascii="Arial" w:eastAsia="Arial" w:hAnsi="Arial"/>
          <w:lang w:val="et-EE"/>
        </w:rPr>
        <w:t xml:space="preserve"> isikuandmete väljastamise tahteavalduse menetlemist kontrollib geenivaramu vastutav töötleja geenidoonori või kolmanda isiku isikusamasust vastavalt määruse §-s 14 </w:t>
      </w:r>
      <w:r w:rsidRPr="2DBE977C">
        <w:rPr>
          <w:rFonts w:ascii="Arial" w:eastAsia="Arial" w:hAnsi="Arial"/>
          <w:lang w:val="et-EE"/>
        </w:rPr>
        <w:t>sätestatule</w:t>
      </w:r>
      <w:r w:rsidR="470CCABF" w:rsidRPr="2DBE977C">
        <w:rPr>
          <w:rFonts w:ascii="Arial" w:eastAsia="Arial" w:hAnsi="Arial"/>
          <w:lang w:val="et-EE"/>
        </w:rPr>
        <w:t xml:space="preserve"> ning õigust tutvuda geenivaramus geenidoonori kohta hoitavate andmetega.</w:t>
      </w:r>
    </w:p>
    <w:p w14:paraId="391D7057" w14:textId="77777777" w:rsidR="007A5013" w:rsidRPr="00AD4B96" w:rsidRDefault="007A5013" w:rsidP="00097219">
      <w:pPr>
        <w:jc w:val="both"/>
        <w:rPr>
          <w:rFonts w:eastAsia="Arial" w:cs="Arial"/>
        </w:rPr>
      </w:pPr>
    </w:p>
    <w:p w14:paraId="2DB7042A" w14:textId="44B4916C" w:rsidR="007A5013" w:rsidRPr="00AD4B96" w:rsidRDefault="002D6BCF" w:rsidP="2DBE977C">
      <w:pPr>
        <w:pStyle w:val="Loendilik"/>
        <w:spacing w:after="0" w:line="240" w:lineRule="auto"/>
        <w:ind w:left="0"/>
        <w:jc w:val="both"/>
        <w:rPr>
          <w:rFonts w:ascii="Arial" w:eastAsia="Arial" w:hAnsi="Arial"/>
          <w:lang w:val="et-EE"/>
        </w:rPr>
      </w:pPr>
      <w:r w:rsidRPr="2DBE977C">
        <w:rPr>
          <w:rFonts w:ascii="Arial" w:eastAsia="Arial" w:hAnsi="Arial"/>
          <w:lang w:val="et-EE"/>
        </w:rPr>
        <w:t xml:space="preserve">(5) </w:t>
      </w:r>
      <w:r w:rsidR="470CCABF" w:rsidRPr="2DBE977C">
        <w:rPr>
          <w:rFonts w:ascii="Arial" w:eastAsia="Arial" w:hAnsi="Arial"/>
          <w:lang w:val="et-EE"/>
        </w:rPr>
        <w:t xml:space="preserve">Geenidoonor märgib </w:t>
      </w:r>
      <w:proofErr w:type="spellStart"/>
      <w:r w:rsidR="470CCABF" w:rsidRPr="2DBE977C">
        <w:rPr>
          <w:rFonts w:ascii="Arial" w:eastAsia="Arial" w:hAnsi="Arial"/>
          <w:lang w:val="et-EE"/>
        </w:rPr>
        <w:t>depseudonüümitud</w:t>
      </w:r>
      <w:proofErr w:type="spellEnd"/>
      <w:r w:rsidR="470CCABF" w:rsidRPr="2DBE977C">
        <w:rPr>
          <w:rFonts w:ascii="Arial" w:eastAsia="Arial" w:hAnsi="Arial"/>
          <w:lang w:val="et-EE"/>
        </w:rPr>
        <w:t xml:space="preserve"> isikuandmete väljastamise tahteavalduses kellele ja milliste andmete väljastamist </w:t>
      </w:r>
      <w:r w:rsidR="008536B5" w:rsidRPr="2DBE977C">
        <w:rPr>
          <w:rFonts w:ascii="Arial" w:eastAsia="Arial" w:hAnsi="Arial"/>
          <w:lang w:val="et-EE"/>
        </w:rPr>
        <w:t>ta</w:t>
      </w:r>
      <w:r w:rsidR="470CCABF" w:rsidRPr="2DBE977C">
        <w:rPr>
          <w:rFonts w:ascii="Arial" w:eastAsia="Arial" w:hAnsi="Arial"/>
          <w:lang w:val="et-EE"/>
        </w:rPr>
        <w:t xml:space="preserve"> soovib.</w:t>
      </w:r>
    </w:p>
    <w:p w14:paraId="04915B62" w14:textId="2A18D7D4" w:rsidR="007A5013" w:rsidRPr="00AD4B96" w:rsidRDefault="007A5013" w:rsidP="2DBE977C">
      <w:pPr>
        <w:pStyle w:val="Loendilik"/>
        <w:spacing w:after="0" w:line="240" w:lineRule="auto"/>
        <w:ind w:left="0"/>
        <w:jc w:val="both"/>
        <w:rPr>
          <w:rFonts w:ascii="Arial" w:eastAsia="Arial" w:hAnsi="Arial"/>
          <w:lang w:val="et-EE"/>
        </w:rPr>
      </w:pPr>
    </w:p>
    <w:p w14:paraId="396B93AC" w14:textId="0F68B875" w:rsidR="007A5013" w:rsidRPr="00AD4B96" w:rsidRDefault="002D6BCF" w:rsidP="2DBE977C">
      <w:pPr>
        <w:pStyle w:val="Loendilik"/>
        <w:spacing w:after="0" w:line="240" w:lineRule="auto"/>
        <w:ind w:left="0"/>
        <w:jc w:val="both"/>
        <w:rPr>
          <w:rFonts w:ascii="Arial" w:eastAsia="Arial" w:hAnsi="Arial"/>
          <w:lang w:val="et-EE"/>
        </w:rPr>
      </w:pPr>
      <w:r w:rsidRPr="2DBE977C">
        <w:rPr>
          <w:rFonts w:ascii="Arial" w:eastAsia="Arial" w:hAnsi="Arial"/>
          <w:lang w:val="et-EE"/>
        </w:rPr>
        <w:t xml:space="preserve">(6) </w:t>
      </w:r>
      <w:r w:rsidR="69E59149" w:rsidRPr="2DBE977C">
        <w:rPr>
          <w:rFonts w:ascii="Arial" w:eastAsia="Arial" w:hAnsi="Arial"/>
          <w:lang w:val="et-EE"/>
        </w:rPr>
        <w:t>Isikua</w:t>
      </w:r>
      <w:r w:rsidR="470CCABF" w:rsidRPr="2DBE977C">
        <w:rPr>
          <w:rFonts w:ascii="Arial" w:eastAsia="Arial" w:hAnsi="Arial"/>
          <w:lang w:val="et-EE"/>
        </w:rPr>
        <w:t xml:space="preserve">ndmete </w:t>
      </w:r>
      <w:r w:rsidR="62AFEE1C" w:rsidRPr="2DBE977C">
        <w:rPr>
          <w:rFonts w:ascii="Arial" w:eastAsia="Arial" w:hAnsi="Arial"/>
          <w:lang w:val="et-EE"/>
        </w:rPr>
        <w:t xml:space="preserve">väljastamisel </w:t>
      </w:r>
      <w:r w:rsidR="470CCABF" w:rsidRPr="2DBE977C">
        <w:rPr>
          <w:rFonts w:ascii="Arial" w:eastAsia="Arial" w:hAnsi="Arial"/>
          <w:lang w:val="et-EE"/>
        </w:rPr>
        <w:t>taga</w:t>
      </w:r>
      <w:r w:rsidR="427C3D54" w:rsidRPr="2DBE977C">
        <w:rPr>
          <w:rFonts w:ascii="Arial" w:eastAsia="Arial" w:hAnsi="Arial"/>
          <w:lang w:val="et-EE"/>
        </w:rPr>
        <w:t>b</w:t>
      </w:r>
      <w:r w:rsidR="0740E247" w:rsidRPr="2DBE977C">
        <w:rPr>
          <w:rFonts w:ascii="Arial" w:eastAsia="Arial" w:hAnsi="Arial"/>
          <w:lang w:val="et-EE"/>
        </w:rPr>
        <w:t xml:space="preserve"> vastutav töötleja</w:t>
      </w:r>
      <w:r w:rsidR="470CCABF" w:rsidRPr="2DBE977C">
        <w:rPr>
          <w:rFonts w:ascii="Arial" w:eastAsia="Arial" w:hAnsi="Arial"/>
          <w:lang w:val="et-EE"/>
        </w:rPr>
        <w:t xml:space="preserve"> </w:t>
      </w:r>
      <w:r w:rsidR="2A9F2680" w:rsidRPr="2DBE977C">
        <w:rPr>
          <w:rFonts w:ascii="Arial" w:eastAsia="Arial" w:hAnsi="Arial"/>
          <w:lang w:val="et-EE"/>
        </w:rPr>
        <w:t>väljastatavate isiku</w:t>
      </w:r>
      <w:r w:rsidR="470CCABF" w:rsidRPr="2DBE977C">
        <w:rPr>
          <w:rFonts w:ascii="Arial" w:eastAsia="Arial" w:hAnsi="Arial"/>
          <w:lang w:val="et-EE"/>
        </w:rPr>
        <w:t>andmete konfidentsiaalsus</w:t>
      </w:r>
      <w:r w:rsidR="3DEB3F50" w:rsidRPr="2DBE977C">
        <w:rPr>
          <w:rFonts w:ascii="Arial" w:eastAsia="Arial" w:hAnsi="Arial"/>
          <w:lang w:val="et-EE"/>
        </w:rPr>
        <w:t>e</w:t>
      </w:r>
      <w:r w:rsidR="470CCABF" w:rsidRPr="2DBE977C">
        <w:rPr>
          <w:rFonts w:ascii="Arial" w:eastAsia="Arial" w:hAnsi="Arial"/>
          <w:lang w:val="et-EE"/>
        </w:rPr>
        <w:t xml:space="preserve"> neid krüpteerides või teisi asjakohaseid kaitsemeetmeid kasutades.</w:t>
      </w:r>
    </w:p>
    <w:p w14:paraId="6F0CEDB2" w14:textId="39CC59B1" w:rsidR="007A5013" w:rsidRPr="00AD4B96" w:rsidRDefault="007A5013" w:rsidP="00097219">
      <w:pPr>
        <w:jc w:val="both"/>
        <w:rPr>
          <w:rFonts w:eastAsia="Arial" w:cs="Arial"/>
        </w:rPr>
      </w:pPr>
    </w:p>
    <w:p w14:paraId="5E07B90D" w14:textId="5AF9D5C8" w:rsidR="007A5013" w:rsidRPr="00AD4B96" w:rsidRDefault="470CCABF" w:rsidP="00097219">
      <w:pPr>
        <w:jc w:val="both"/>
        <w:rPr>
          <w:rFonts w:eastAsia="Arial" w:cs="Arial"/>
          <w:b/>
          <w:bCs/>
        </w:rPr>
      </w:pPr>
      <w:r w:rsidRPr="2DBE977C">
        <w:rPr>
          <w:rFonts w:eastAsia="Arial" w:cs="Arial"/>
        </w:rPr>
        <w:t>(</w:t>
      </w:r>
      <w:r w:rsidR="0358CBD2" w:rsidRPr="2DBE977C">
        <w:rPr>
          <w:rFonts w:eastAsia="Arial" w:cs="Arial"/>
        </w:rPr>
        <w:t>7</w:t>
      </w:r>
      <w:r w:rsidRPr="2DBE977C">
        <w:rPr>
          <w:rFonts w:eastAsia="Arial" w:cs="Arial"/>
        </w:rPr>
        <w:t xml:space="preserve">) </w:t>
      </w:r>
      <w:r w:rsidR="00F90521" w:rsidRPr="2DBE977C">
        <w:rPr>
          <w:rFonts w:eastAsia="Arial" w:cs="Arial"/>
        </w:rPr>
        <w:t>Geenivaramu v</w:t>
      </w:r>
      <w:r w:rsidRPr="2DBE977C">
        <w:rPr>
          <w:rFonts w:eastAsia="Arial" w:cs="Arial"/>
        </w:rPr>
        <w:t xml:space="preserve">astutav töötleja dokumenteerib </w:t>
      </w:r>
      <w:proofErr w:type="spellStart"/>
      <w:r w:rsidRPr="2DBE977C">
        <w:rPr>
          <w:rFonts w:eastAsia="Arial" w:cs="Arial"/>
        </w:rPr>
        <w:t>depseudonüümitud</w:t>
      </w:r>
      <w:proofErr w:type="spellEnd"/>
      <w:r w:rsidRPr="2DBE977C">
        <w:rPr>
          <w:rFonts w:eastAsia="Arial" w:cs="Arial"/>
        </w:rPr>
        <w:t xml:space="preserve"> isikuandmete väljastamise kuupäeva ja isiku, kellele andmed väljastati.</w:t>
      </w:r>
    </w:p>
    <w:p w14:paraId="69531D6F" w14:textId="77777777" w:rsidR="007A5013" w:rsidRPr="00AD4B96" w:rsidRDefault="007A5013" w:rsidP="00097219">
      <w:pPr>
        <w:jc w:val="both"/>
        <w:rPr>
          <w:rFonts w:eastAsia="Arial" w:cs="Arial"/>
        </w:rPr>
      </w:pPr>
    </w:p>
    <w:p w14:paraId="349D12E0" w14:textId="17E79005" w:rsidR="007A5013" w:rsidRPr="00AD4B96" w:rsidRDefault="470CCABF" w:rsidP="00097219">
      <w:pPr>
        <w:jc w:val="both"/>
        <w:rPr>
          <w:rFonts w:eastAsia="Arial" w:cs="Arial"/>
          <w:b/>
          <w:bCs/>
        </w:rPr>
      </w:pPr>
      <w:r w:rsidRPr="00AD4B96">
        <w:rPr>
          <w:rFonts w:eastAsia="Arial" w:cs="Arial"/>
          <w:b/>
          <w:bCs/>
        </w:rPr>
        <w:t xml:space="preserve">§ 16. Juurdepääs geenidoonori pseudonüümitud koeproovidele ja isikuandmetele </w:t>
      </w:r>
    </w:p>
    <w:p w14:paraId="08E9F644" w14:textId="77777777" w:rsidR="007A5013" w:rsidRPr="00AD4B96" w:rsidRDefault="007A5013" w:rsidP="00097219">
      <w:pPr>
        <w:jc w:val="both"/>
        <w:rPr>
          <w:rFonts w:eastAsia="Arial" w:cs="Arial"/>
          <w:color w:val="881798"/>
        </w:rPr>
      </w:pPr>
    </w:p>
    <w:p w14:paraId="12994ED8" w14:textId="7BBC39ED" w:rsidR="007A5013" w:rsidRPr="00AD4B96" w:rsidRDefault="00A60551" w:rsidP="2DBE977C">
      <w:pPr>
        <w:pStyle w:val="Loendilik"/>
        <w:tabs>
          <w:tab w:val="left" w:pos="0"/>
        </w:tabs>
        <w:spacing w:after="0" w:line="240" w:lineRule="auto"/>
        <w:ind w:left="0"/>
        <w:jc w:val="both"/>
        <w:rPr>
          <w:rFonts w:ascii="Arial" w:eastAsia="Arial" w:hAnsi="Arial"/>
          <w:lang w:val="et-EE"/>
        </w:rPr>
      </w:pPr>
      <w:r w:rsidRPr="2DBE977C">
        <w:rPr>
          <w:rFonts w:ascii="Arial" w:eastAsia="Arial" w:hAnsi="Arial"/>
          <w:lang w:val="et-EE"/>
        </w:rPr>
        <w:t xml:space="preserve">(1) </w:t>
      </w:r>
      <w:r w:rsidR="470CCABF" w:rsidRPr="2DBE977C">
        <w:rPr>
          <w:rFonts w:ascii="Arial" w:eastAsia="Arial" w:hAnsi="Arial"/>
          <w:lang w:val="et-EE"/>
        </w:rPr>
        <w:t>Pseudonüümitud koeproovide</w:t>
      </w:r>
      <w:r w:rsidR="00DD19E3" w:rsidRPr="2DBE977C">
        <w:rPr>
          <w:rFonts w:ascii="Arial" w:eastAsia="Arial" w:hAnsi="Arial"/>
          <w:lang w:val="et-EE"/>
        </w:rPr>
        <w:t>le</w:t>
      </w:r>
      <w:r w:rsidR="470CCABF" w:rsidRPr="2DBE977C">
        <w:rPr>
          <w:rFonts w:ascii="Arial" w:eastAsia="Arial" w:hAnsi="Arial"/>
          <w:lang w:val="et-EE"/>
        </w:rPr>
        <w:t xml:space="preserve"> ja isikuandmetele juurdepääsu andmise või väljastamise õigus on geenivaramu vastutaval töötlejal või vastutava töötleja määratud volitatud töötlejal.</w:t>
      </w:r>
    </w:p>
    <w:p w14:paraId="1E727A87" w14:textId="77777777" w:rsidR="007A5013" w:rsidRPr="00AD4B96" w:rsidRDefault="007A5013" w:rsidP="2DBE977C">
      <w:pPr>
        <w:pStyle w:val="Loendilik"/>
        <w:spacing w:after="0" w:line="240" w:lineRule="auto"/>
        <w:ind w:left="0"/>
        <w:jc w:val="both"/>
        <w:rPr>
          <w:rFonts w:ascii="Arial" w:eastAsia="Arial" w:hAnsi="Arial"/>
          <w:lang w:val="et-EE"/>
        </w:rPr>
      </w:pPr>
    </w:p>
    <w:p w14:paraId="28D36084" w14:textId="25D8A8CA" w:rsidR="007A5013" w:rsidRPr="00AD4B96" w:rsidRDefault="470CCABF" w:rsidP="00097219">
      <w:pPr>
        <w:jc w:val="both"/>
        <w:rPr>
          <w:rFonts w:eastAsia="Arial" w:cs="Arial"/>
        </w:rPr>
      </w:pPr>
      <w:r w:rsidRPr="2DBE977C">
        <w:rPr>
          <w:rFonts w:eastAsia="Arial" w:cs="Arial"/>
        </w:rPr>
        <w:t xml:space="preserve">(2) Geenivaramu geenidoonorite pseudonüümitud koeproovide ja </w:t>
      </w:r>
      <w:r w:rsidR="027834FF" w:rsidRPr="2DBE977C">
        <w:rPr>
          <w:rFonts w:eastAsia="Arial" w:cs="Arial"/>
        </w:rPr>
        <w:t xml:space="preserve">pseudonüümitud </w:t>
      </w:r>
      <w:r w:rsidRPr="2DBE977C">
        <w:rPr>
          <w:rFonts w:eastAsia="Arial" w:cs="Arial"/>
        </w:rPr>
        <w:t xml:space="preserve">isikuandmete </w:t>
      </w:r>
      <w:r w:rsidR="008F1AE7" w:rsidRPr="2DBE977C">
        <w:rPr>
          <w:rFonts w:eastAsia="Arial" w:cs="Arial"/>
        </w:rPr>
        <w:t xml:space="preserve">teadusuuringu tegijale </w:t>
      </w:r>
      <w:r w:rsidRPr="2DBE977C">
        <w:rPr>
          <w:rFonts w:eastAsia="Arial" w:cs="Arial"/>
        </w:rPr>
        <w:t>kasutada andmiseks või väljastamiseks peavad olema täidetud järg</w:t>
      </w:r>
      <w:r w:rsidR="00D66CC4" w:rsidRPr="2DBE977C">
        <w:rPr>
          <w:rFonts w:eastAsia="Arial" w:cs="Arial"/>
        </w:rPr>
        <w:t>mised</w:t>
      </w:r>
      <w:r w:rsidRPr="2DBE977C">
        <w:rPr>
          <w:rFonts w:eastAsia="Arial" w:cs="Arial"/>
        </w:rPr>
        <w:t xml:space="preserve"> tingimused:</w:t>
      </w:r>
    </w:p>
    <w:p w14:paraId="502A68C4" w14:textId="32363589" w:rsidR="007A5013" w:rsidRPr="00AD4B96" w:rsidRDefault="470CCABF" w:rsidP="00097219">
      <w:pPr>
        <w:jc w:val="both"/>
        <w:rPr>
          <w:rFonts w:eastAsia="Arial" w:cs="Arial"/>
        </w:rPr>
      </w:pPr>
      <w:r w:rsidRPr="2DBE977C">
        <w:rPr>
          <w:rFonts w:eastAsia="Arial" w:cs="Arial"/>
        </w:rPr>
        <w:t xml:space="preserve">1) teadusuuringu </w:t>
      </w:r>
      <w:r w:rsidR="00D66CC4" w:rsidRPr="2DBE977C">
        <w:rPr>
          <w:rFonts w:eastAsia="Arial" w:cs="Arial"/>
        </w:rPr>
        <w:t>teg</w:t>
      </w:r>
      <w:r w:rsidRPr="2DBE977C">
        <w:rPr>
          <w:rFonts w:eastAsia="Arial" w:cs="Arial"/>
        </w:rPr>
        <w:t xml:space="preserve">ija on esitanud vastutavale töötlejale uuringutaotluse, milles on üksikasjalikult kirjeldatud teadusuuringu ja geenidoonorite pseudonüümitud koeproovide või </w:t>
      </w:r>
      <w:r w:rsidR="2058CFE5" w:rsidRPr="2DBE977C">
        <w:rPr>
          <w:rFonts w:eastAsia="Arial" w:cs="Arial"/>
        </w:rPr>
        <w:t xml:space="preserve">pseudonüümitud </w:t>
      </w:r>
      <w:r w:rsidRPr="2DBE977C">
        <w:rPr>
          <w:rFonts w:eastAsia="Arial" w:cs="Arial"/>
        </w:rPr>
        <w:t>isikuandmete kasutamise eesmärki;</w:t>
      </w:r>
    </w:p>
    <w:p w14:paraId="0602059E" w14:textId="3826FC0D" w:rsidR="007A5013" w:rsidRPr="00AD4B96" w:rsidRDefault="470CCABF" w:rsidP="00097219">
      <w:pPr>
        <w:jc w:val="both"/>
        <w:rPr>
          <w:rFonts w:eastAsia="Arial" w:cs="Arial"/>
        </w:rPr>
      </w:pPr>
      <w:r w:rsidRPr="2DBE977C">
        <w:rPr>
          <w:rFonts w:eastAsia="Arial" w:cs="Arial"/>
        </w:rPr>
        <w:t xml:space="preserve">2) vastutav töötleja on </w:t>
      </w:r>
      <w:r w:rsidR="00925B44" w:rsidRPr="2DBE977C">
        <w:rPr>
          <w:rFonts w:eastAsia="Arial" w:cs="Arial"/>
        </w:rPr>
        <w:t>hinnanud taotlust vastavalt</w:t>
      </w:r>
      <w:r w:rsidRPr="2DBE977C">
        <w:rPr>
          <w:rFonts w:eastAsia="Arial" w:cs="Arial"/>
        </w:rPr>
        <w:t xml:space="preserve"> käesoleva</w:t>
      </w:r>
      <w:r w:rsidR="00925B44" w:rsidRPr="2DBE977C">
        <w:rPr>
          <w:rFonts w:eastAsia="Arial" w:cs="Arial"/>
        </w:rPr>
        <w:t>le</w:t>
      </w:r>
      <w:r w:rsidRPr="2DBE977C">
        <w:rPr>
          <w:rFonts w:eastAsia="Arial" w:cs="Arial"/>
        </w:rPr>
        <w:t xml:space="preserve"> määruse</w:t>
      </w:r>
      <w:r w:rsidR="005E1316" w:rsidRPr="2DBE977C">
        <w:rPr>
          <w:rFonts w:eastAsia="Arial" w:cs="Arial"/>
        </w:rPr>
        <w:t>le</w:t>
      </w:r>
      <w:r w:rsidRPr="2DBE977C">
        <w:rPr>
          <w:rFonts w:eastAsia="Arial" w:cs="Arial"/>
        </w:rPr>
        <w:t xml:space="preserve"> ja teinud positiivse otsuse;</w:t>
      </w:r>
    </w:p>
    <w:p w14:paraId="169E2CC8" w14:textId="46322089" w:rsidR="007A5013" w:rsidRPr="00AD4B96" w:rsidRDefault="470CCABF" w:rsidP="00097219">
      <w:pPr>
        <w:jc w:val="both"/>
        <w:rPr>
          <w:rFonts w:eastAsia="Arial" w:cs="Arial"/>
        </w:rPr>
      </w:pPr>
      <w:r w:rsidRPr="2DBE977C">
        <w:rPr>
          <w:rFonts w:eastAsia="Arial" w:cs="Arial"/>
        </w:rPr>
        <w:t xml:space="preserve">3) teadusuuringu </w:t>
      </w:r>
      <w:r w:rsidR="0080674C" w:rsidRPr="2DBE977C">
        <w:rPr>
          <w:rFonts w:eastAsia="Arial" w:cs="Arial"/>
        </w:rPr>
        <w:t>teg</w:t>
      </w:r>
      <w:r w:rsidRPr="2DBE977C">
        <w:rPr>
          <w:rFonts w:eastAsia="Arial" w:cs="Arial"/>
        </w:rPr>
        <w:t xml:space="preserve">ija on esitanud </w:t>
      </w:r>
      <w:proofErr w:type="spellStart"/>
      <w:r w:rsidRPr="2DBE977C">
        <w:rPr>
          <w:rFonts w:eastAsia="Arial" w:cs="Arial"/>
        </w:rPr>
        <w:t>inimgeeniuuringute</w:t>
      </w:r>
      <w:proofErr w:type="spellEnd"/>
      <w:r w:rsidRPr="2DBE977C">
        <w:rPr>
          <w:rFonts w:eastAsia="Arial" w:cs="Arial"/>
        </w:rPr>
        <w:t xml:space="preserve"> seaduse §-s 27 nimetatud teaduseetika komiteele uuringu eetilise hindamise taotluse ja teaduseetika komitee on esitatud taotluse, sealhulgas geenivaramu geenidoonorite </w:t>
      </w:r>
      <w:r w:rsidR="00BFA86F" w:rsidRPr="2DBE977C">
        <w:rPr>
          <w:rFonts w:eastAsia="Arial" w:cs="Arial"/>
        </w:rPr>
        <w:t xml:space="preserve">pseudonüümitud </w:t>
      </w:r>
      <w:r w:rsidRPr="2DBE977C">
        <w:rPr>
          <w:rFonts w:eastAsia="Arial" w:cs="Arial"/>
        </w:rPr>
        <w:t xml:space="preserve">koeproovide või </w:t>
      </w:r>
      <w:r w:rsidR="696AD428" w:rsidRPr="2DBE977C">
        <w:rPr>
          <w:rFonts w:eastAsia="Arial" w:cs="Arial"/>
        </w:rPr>
        <w:t xml:space="preserve">pseudonüümitud </w:t>
      </w:r>
      <w:r w:rsidRPr="2DBE977C">
        <w:rPr>
          <w:rFonts w:eastAsia="Arial" w:cs="Arial"/>
        </w:rPr>
        <w:t>isikuandmete väljastamise heaks kiitnud;</w:t>
      </w:r>
    </w:p>
    <w:p w14:paraId="4D28B8D7" w14:textId="027A7E1D" w:rsidR="007A5013" w:rsidRPr="00AD4B96" w:rsidRDefault="470CCABF" w:rsidP="00097219">
      <w:pPr>
        <w:jc w:val="both"/>
        <w:rPr>
          <w:rFonts w:eastAsia="Arial" w:cs="Arial"/>
        </w:rPr>
      </w:pPr>
      <w:r w:rsidRPr="2DBE977C">
        <w:rPr>
          <w:rFonts w:eastAsia="Arial" w:cs="Arial"/>
        </w:rPr>
        <w:t xml:space="preserve">4) teadusuuringu </w:t>
      </w:r>
      <w:r w:rsidR="001C63BA" w:rsidRPr="2DBE977C">
        <w:rPr>
          <w:rFonts w:eastAsia="Arial" w:cs="Arial"/>
        </w:rPr>
        <w:t>teg</w:t>
      </w:r>
      <w:r w:rsidRPr="2DBE977C">
        <w:rPr>
          <w:rFonts w:eastAsia="Arial" w:cs="Arial"/>
        </w:rPr>
        <w:t>ija on esitanud vastutavale töötlejale väljastustaotluse geenidoonorite</w:t>
      </w:r>
      <w:r w:rsidR="11FD43F0" w:rsidRPr="2DBE977C">
        <w:rPr>
          <w:rFonts w:eastAsia="Arial" w:cs="Arial"/>
        </w:rPr>
        <w:t xml:space="preserve"> pseudonüümitud</w:t>
      </w:r>
      <w:r w:rsidRPr="2DBE977C">
        <w:rPr>
          <w:rFonts w:eastAsia="Arial" w:cs="Arial"/>
        </w:rPr>
        <w:t xml:space="preserve"> koeproovide ja</w:t>
      </w:r>
      <w:r w:rsidR="34B14323" w:rsidRPr="2DBE977C">
        <w:rPr>
          <w:rFonts w:eastAsia="Arial" w:cs="Arial"/>
        </w:rPr>
        <w:t xml:space="preserve"> pseudonüümitud</w:t>
      </w:r>
      <w:r w:rsidRPr="2DBE977C">
        <w:rPr>
          <w:rFonts w:eastAsia="Arial" w:cs="Arial"/>
        </w:rPr>
        <w:t xml:space="preserve"> isikuandmete kasutamiseks või väljastamiseks;</w:t>
      </w:r>
    </w:p>
    <w:p w14:paraId="2E47F52F" w14:textId="5B5C9F4D" w:rsidR="007A5013" w:rsidRPr="00AD4B96" w:rsidRDefault="470CCABF" w:rsidP="00097219">
      <w:pPr>
        <w:jc w:val="both"/>
        <w:rPr>
          <w:rFonts w:eastAsia="Arial" w:cs="Arial"/>
        </w:rPr>
      </w:pPr>
      <w:r w:rsidRPr="2DBE977C">
        <w:rPr>
          <w:rFonts w:eastAsia="Arial" w:cs="Arial"/>
        </w:rPr>
        <w:lastRenderedPageBreak/>
        <w:t xml:space="preserve">5) juhul kui teadusuuringu </w:t>
      </w:r>
      <w:r w:rsidR="00A0487B" w:rsidRPr="2DBE977C">
        <w:rPr>
          <w:rFonts w:eastAsia="Arial" w:cs="Arial"/>
        </w:rPr>
        <w:t>teg</w:t>
      </w:r>
      <w:r w:rsidRPr="2DBE977C">
        <w:rPr>
          <w:rFonts w:eastAsia="Arial" w:cs="Arial"/>
        </w:rPr>
        <w:t xml:space="preserve">ija soovib geenivaramu geenidoonorite </w:t>
      </w:r>
      <w:r w:rsidR="59EDDCD2" w:rsidRPr="2DBE977C">
        <w:rPr>
          <w:rFonts w:eastAsia="Arial" w:cs="Arial"/>
        </w:rPr>
        <w:t xml:space="preserve">pseudonüümitud </w:t>
      </w:r>
      <w:r w:rsidRPr="2DBE977C">
        <w:rPr>
          <w:rFonts w:eastAsia="Arial" w:cs="Arial"/>
        </w:rPr>
        <w:t xml:space="preserve">koeproove säilitada või uurida väljaspool Eesti Vabariigi territooriumi, on </w:t>
      </w:r>
      <w:r w:rsidR="00653F09" w:rsidRPr="2DBE977C">
        <w:rPr>
          <w:rFonts w:eastAsia="Arial" w:cs="Arial"/>
        </w:rPr>
        <w:t>ta</w:t>
      </w:r>
      <w:r w:rsidRPr="2DBE977C">
        <w:rPr>
          <w:rFonts w:eastAsia="Arial" w:cs="Arial"/>
        </w:rPr>
        <w:t xml:space="preserve"> esitanud </w:t>
      </w:r>
      <w:proofErr w:type="spellStart"/>
      <w:r w:rsidRPr="2DBE977C">
        <w:rPr>
          <w:rFonts w:eastAsia="Arial" w:cs="Arial"/>
        </w:rPr>
        <w:t>inimgeeniuuringute</w:t>
      </w:r>
      <w:proofErr w:type="spellEnd"/>
      <w:r w:rsidRPr="2DBE977C">
        <w:rPr>
          <w:rFonts w:eastAsia="Arial" w:cs="Arial"/>
        </w:rPr>
        <w:t xml:space="preserve"> seaduse §-s 25 </w:t>
      </w:r>
      <w:r w:rsidR="008743B9" w:rsidRPr="2DBE977C">
        <w:rPr>
          <w:rFonts w:eastAsia="Arial" w:cs="Arial"/>
        </w:rPr>
        <w:t>nimetatud</w:t>
      </w:r>
      <w:r w:rsidRPr="2DBE977C">
        <w:rPr>
          <w:rFonts w:eastAsia="Arial" w:cs="Arial"/>
        </w:rPr>
        <w:t xml:space="preserve"> loa saamiseks taotluse Tartu Ülikooli senatile ning Tartu Ülikooli senat on taotluse heaks kiitnud;</w:t>
      </w:r>
    </w:p>
    <w:p w14:paraId="1995E731" w14:textId="22ECB964" w:rsidR="007A5013" w:rsidRPr="00AD4B96" w:rsidRDefault="470CCABF" w:rsidP="00097219">
      <w:pPr>
        <w:jc w:val="both"/>
        <w:rPr>
          <w:rFonts w:eastAsia="Arial" w:cs="Arial"/>
        </w:rPr>
      </w:pPr>
      <w:r w:rsidRPr="2DBE977C">
        <w:rPr>
          <w:rFonts w:eastAsia="Arial" w:cs="Arial"/>
        </w:rPr>
        <w:t xml:space="preserve">6) vastutav töötleja ja teadusuuringu </w:t>
      </w:r>
      <w:r w:rsidR="00C21587" w:rsidRPr="2DBE977C">
        <w:rPr>
          <w:rFonts w:eastAsia="Arial" w:cs="Arial"/>
        </w:rPr>
        <w:t>teg</w:t>
      </w:r>
      <w:r w:rsidRPr="2DBE977C">
        <w:rPr>
          <w:rFonts w:eastAsia="Arial" w:cs="Arial"/>
        </w:rPr>
        <w:t xml:space="preserve">ija on sõlminud väljastuslepingu, milles </w:t>
      </w:r>
      <w:r w:rsidR="00800C3F" w:rsidRPr="2DBE977C">
        <w:rPr>
          <w:rFonts w:eastAsia="Arial" w:cs="Arial"/>
        </w:rPr>
        <w:t>on</w:t>
      </w:r>
      <w:r w:rsidRPr="2DBE977C">
        <w:rPr>
          <w:rFonts w:eastAsia="Arial" w:cs="Arial"/>
        </w:rPr>
        <w:t xml:space="preserve"> kokku </w:t>
      </w:r>
      <w:r w:rsidR="00800C3F" w:rsidRPr="2DBE977C">
        <w:rPr>
          <w:rFonts w:eastAsia="Arial" w:cs="Arial"/>
        </w:rPr>
        <w:t xml:space="preserve">lepitud </w:t>
      </w:r>
      <w:r w:rsidRPr="2DBE977C">
        <w:rPr>
          <w:rFonts w:eastAsia="Arial" w:cs="Arial"/>
        </w:rPr>
        <w:t xml:space="preserve">tingimused geenivaramu vastutava töötleja kohustuste täitmiseks, geenidoonorite isikuandmete ja õiguste kaitse tagamiseks ning õigusaktide sätete järgimiseks või vastutav töötleja on teinud korralduse pseudonüümitud isikuandmete või koeproovide väljastamiseks. Vastutav töötleja keeldub väljastamislepingu sõlmimisest või selle täitmisest, kui koeproovide või andmete väljastamine on vastuolus </w:t>
      </w:r>
      <w:proofErr w:type="spellStart"/>
      <w:r w:rsidRPr="2DBE977C">
        <w:rPr>
          <w:rFonts w:eastAsia="Arial" w:cs="Arial"/>
        </w:rPr>
        <w:t>inimgeeniuuringute</w:t>
      </w:r>
      <w:proofErr w:type="spellEnd"/>
      <w:r w:rsidRPr="2DBE977C">
        <w:rPr>
          <w:rFonts w:eastAsia="Arial" w:cs="Arial"/>
        </w:rPr>
        <w:t xml:space="preserve"> seadusega</w:t>
      </w:r>
      <w:r w:rsidR="009B4EA4" w:rsidRPr="2DBE977C">
        <w:rPr>
          <w:rFonts w:eastAsia="Arial" w:cs="Arial"/>
        </w:rPr>
        <w:t xml:space="preserve"> või</w:t>
      </w:r>
      <w:r w:rsidRPr="2DBE977C">
        <w:rPr>
          <w:rFonts w:eastAsia="Arial" w:cs="Arial"/>
        </w:rPr>
        <w:t xml:space="preserve"> käesoleva määrusega või </w:t>
      </w:r>
      <w:r w:rsidR="00CF2701" w:rsidRPr="2DBE977C">
        <w:rPr>
          <w:rFonts w:eastAsia="Arial" w:cs="Arial"/>
        </w:rPr>
        <w:t>kui</w:t>
      </w:r>
      <w:r w:rsidRPr="2DBE977C">
        <w:rPr>
          <w:rFonts w:eastAsia="Arial" w:cs="Arial"/>
        </w:rPr>
        <w:t xml:space="preserve"> geenidoonorite isikuandmete ja õiguste kaits</w:t>
      </w:r>
      <w:r w:rsidR="1BB2A48E" w:rsidRPr="2DBE977C">
        <w:rPr>
          <w:rFonts w:eastAsia="Arial" w:cs="Arial"/>
        </w:rPr>
        <w:t>e</w:t>
      </w:r>
      <w:r w:rsidR="00CF2701" w:rsidRPr="2DBE977C">
        <w:rPr>
          <w:rFonts w:eastAsia="Arial" w:cs="Arial"/>
        </w:rPr>
        <w:t xml:space="preserve"> ei ole tagatud</w:t>
      </w:r>
      <w:r w:rsidRPr="2DBE977C">
        <w:rPr>
          <w:rFonts w:eastAsia="Arial" w:cs="Arial"/>
        </w:rPr>
        <w:t>;</w:t>
      </w:r>
    </w:p>
    <w:p w14:paraId="26D2F17C" w14:textId="77777777" w:rsidR="007A5013" w:rsidRPr="00AD4B96" w:rsidRDefault="470CCABF" w:rsidP="00097219">
      <w:pPr>
        <w:jc w:val="both"/>
        <w:rPr>
          <w:rFonts w:eastAsia="Arial" w:cs="Arial"/>
        </w:rPr>
      </w:pPr>
      <w:r w:rsidRPr="00AD4B96">
        <w:rPr>
          <w:rFonts w:eastAsia="Arial" w:cs="Arial"/>
        </w:rPr>
        <w:t>7) vastutav töötleja on koostanud väljastamisprotokolli.</w:t>
      </w:r>
    </w:p>
    <w:p w14:paraId="0586DBBF" w14:textId="77777777" w:rsidR="007A5013" w:rsidRPr="00F238CB" w:rsidRDefault="007A5013" w:rsidP="00097219">
      <w:pPr>
        <w:jc w:val="both"/>
        <w:rPr>
          <w:rFonts w:eastAsia="Arial" w:cs="Arial"/>
          <w:u w:val="single"/>
        </w:rPr>
      </w:pPr>
    </w:p>
    <w:p w14:paraId="21A8DC9F" w14:textId="7CEB34EE" w:rsidR="007A5013" w:rsidRPr="00AD4B96" w:rsidRDefault="470CCABF" w:rsidP="00097219">
      <w:pPr>
        <w:jc w:val="both"/>
        <w:rPr>
          <w:rFonts w:eastAsia="Arial" w:cs="Arial"/>
        </w:rPr>
      </w:pPr>
      <w:r w:rsidRPr="2DBE977C">
        <w:rPr>
          <w:rFonts w:eastAsia="Arial" w:cs="Arial"/>
        </w:rPr>
        <w:t>(</w:t>
      </w:r>
      <w:r w:rsidR="3C82804F" w:rsidRPr="2DBE977C">
        <w:rPr>
          <w:rFonts w:eastAsia="Arial" w:cs="Arial"/>
        </w:rPr>
        <w:t>3</w:t>
      </w:r>
      <w:r w:rsidRPr="2DBE977C">
        <w:rPr>
          <w:rFonts w:eastAsia="Arial" w:cs="Arial"/>
        </w:rPr>
        <w:t xml:space="preserve">) Geenivaramu vastutav töötleja võimaldab </w:t>
      </w:r>
      <w:proofErr w:type="spellStart"/>
      <w:r w:rsidRPr="2DBE977C">
        <w:rPr>
          <w:rFonts w:eastAsia="Arial" w:cs="Arial"/>
        </w:rPr>
        <w:t>inimgeeniuuringute</w:t>
      </w:r>
      <w:proofErr w:type="spellEnd"/>
      <w:r w:rsidRPr="2DBE977C">
        <w:rPr>
          <w:rFonts w:eastAsia="Arial" w:cs="Arial"/>
        </w:rPr>
        <w:t xml:space="preserve"> seaduse ja lõikes </w:t>
      </w:r>
      <w:r w:rsidR="0DA9683E" w:rsidRPr="2DBE977C">
        <w:rPr>
          <w:rFonts w:eastAsia="Arial" w:cs="Arial"/>
        </w:rPr>
        <w:t>2</w:t>
      </w:r>
      <w:r w:rsidRPr="2DBE977C">
        <w:rPr>
          <w:rFonts w:eastAsia="Arial" w:cs="Arial"/>
        </w:rPr>
        <w:t xml:space="preserve"> </w:t>
      </w:r>
      <w:r w:rsidR="008C30D7" w:rsidRPr="2DBE977C">
        <w:rPr>
          <w:rFonts w:eastAsia="Arial" w:cs="Arial"/>
        </w:rPr>
        <w:t>sätestatud</w:t>
      </w:r>
      <w:r w:rsidRPr="2DBE977C">
        <w:rPr>
          <w:rFonts w:eastAsia="Arial" w:cs="Arial"/>
        </w:rPr>
        <w:t xml:space="preserve"> nõuetele vastavale teadusuuringu </w:t>
      </w:r>
      <w:r w:rsidR="008C30D7" w:rsidRPr="2DBE977C">
        <w:rPr>
          <w:rFonts w:eastAsia="Arial" w:cs="Arial"/>
        </w:rPr>
        <w:t>teg</w:t>
      </w:r>
      <w:r w:rsidRPr="2DBE977C">
        <w:rPr>
          <w:rFonts w:eastAsia="Arial" w:cs="Arial"/>
        </w:rPr>
        <w:t xml:space="preserve">ijale juurdepääsu geenivaramu andmetele geenivaramu turvalise töötlemiskeskkonna vahendusel. Pseudonüümitud koeproovide kasutada andmise ja väljastamise viisi lepivad vastutav töötleja ja teadusuuringu </w:t>
      </w:r>
      <w:r w:rsidR="008620BB" w:rsidRPr="2DBE977C">
        <w:rPr>
          <w:rFonts w:eastAsia="Arial" w:cs="Arial"/>
        </w:rPr>
        <w:t>teg</w:t>
      </w:r>
      <w:r w:rsidRPr="2DBE977C">
        <w:rPr>
          <w:rFonts w:eastAsia="Arial" w:cs="Arial"/>
        </w:rPr>
        <w:t>ija kokku väljastuslepingus.</w:t>
      </w:r>
    </w:p>
    <w:p w14:paraId="52F75CDE" w14:textId="38730102" w:rsidR="1E04ED2A" w:rsidRPr="00AD4B96" w:rsidRDefault="1E04ED2A" w:rsidP="00097219">
      <w:pPr>
        <w:jc w:val="both"/>
        <w:rPr>
          <w:rFonts w:eastAsia="Arial" w:cs="Arial"/>
        </w:rPr>
      </w:pPr>
    </w:p>
    <w:p w14:paraId="66247602" w14:textId="6DCA3206" w:rsidR="007A5013" w:rsidRPr="00AD4B96" w:rsidRDefault="470CCABF" w:rsidP="00097219">
      <w:pPr>
        <w:jc w:val="both"/>
        <w:rPr>
          <w:rFonts w:eastAsia="Arial" w:cs="Arial"/>
        </w:rPr>
      </w:pPr>
      <w:r w:rsidRPr="2DBE977C">
        <w:rPr>
          <w:rFonts w:eastAsia="Arial" w:cs="Arial"/>
        </w:rPr>
        <w:t>(</w:t>
      </w:r>
      <w:r w:rsidR="2D911A73" w:rsidRPr="2DBE977C">
        <w:rPr>
          <w:rFonts w:eastAsia="Arial" w:cs="Arial"/>
        </w:rPr>
        <w:t>4</w:t>
      </w:r>
      <w:r w:rsidRPr="2DBE977C">
        <w:rPr>
          <w:rFonts w:eastAsia="Arial" w:cs="Arial"/>
        </w:rPr>
        <w:t xml:space="preserve">) Kui teadusuuringu </w:t>
      </w:r>
      <w:r w:rsidR="008620BB" w:rsidRPr="2DBE977C">
        <w:rPr>
          <w:rFonts w:eastAsia="Arial" w:cs="Arial"/>
        </w:rPr>
        <w:t>tege</w:t>
      </w:r>
      <w:r w:rsidRPr="2DBE977C">
        <w:rPr>
          <w:rFonts w:eastAsia="Arial" w:cs="Arial"/>
        </w:rPr>
        <w:t xml:space="preserve">mine geenivaramu turvalises töötlemiskeskkonnas ei ole tehniliselt võimalik või otstarbekas, võivad vastutav töötleja ja teadusuuringu </w:t>
      </w:r>
      <w:r w:rsidR="008620BB" w:rsidRPr="2DBE977C">
        <w:rPr>
          <w:rFonts w:eastAsia="Arial" w:cs="Arial"/>
        </w:rPr>
        <w:t>teg</w:t>
      </w:r>
      <w:r w:rsidRPr="2DBE977C">
        <w:rPr>
          <w:rFonts w:eastAsia="Arial" w:cs="Arial"/>
        </w:rPr>
        <w:t>ija väljastuslepingus kokku leppida pseudonüümitud isikuandmete väljastamises samaväärset turvalisust tagaval viisil.</w:t>
      </w:r>
    </w:p>
    <w:p w14:paraId="0504CF02" w14:textId="2B6D65E1" w:rsidR="1E04ED2A" w:rsidRPr="00AD4B96" w:rsidRDefault="1E04ED2A" w:rsidP="00097219">
      <w:pPr>
        <w:jc w:val="both"/>
        <w:rPr>
          <w:rFonts w:eastAsia="Arial" w:cs="Arial"/>
        </w:rPr>
      </w:pPr>
    </w:p>
    <w:p w14:paraId="1FD0180D" w14:textId="153DFBF4" w:rsidR="007A5013" w:rsidRPr="00AD4B96" w:rsidRDefault="470CCABF" w:rsidP="00097219">
      <w:pPr>
        <w:jc w:val="both"/>
        <w:rPr>
          <w:rFonts w:eastAsia="Arial" w:cs="Arial"/>
        </w:rPr>
      </w:pPr>
      <w:r w:rsidRPr="00AD4B96">
        <w:rPr>
          <w:rFonts w:eastAsia="Arial" w:cs="Arial"/>
        </w:rPr>
        <w:t>(</w:t>
      </w:r>
      <w:r w:rsidR="546D2218" w:rsidRPr="00AD4B96">
        <w:rPr>
          <w:rFonts w:eastAsia="Arial" w:cs="Arial"/>
        </w:rPr>
        <w:t>5</w:t>
      </w:r>
      <w:r w:rsidRPr="00AD4B96">
        <w:rPr>
          <w:rFonts w:eastAsia="Arial" w:cs="Arial"/>
        </w:rPr>
        <w:t>) Selleks, et võimaldada tõhusalt kontrollida koeproovide kasutamist väljaspool Eesti Vabariigi territooriumi, on vastutav töötleja kohustatud teatama iga kalendriaasta jaanuarikuus Sotsiaalministeeriumile eelmise kalendriaasta kohta järgmise teabe:</w:t>
      </w:r>
    </w:p>
    <w:p w14:paraId="0D375EBA" w14:textId="3930E31F" w:rsidR="007A5013" w:rsidRPr="00AD4B96" w:rsidRDefault="470CCABF" w:rsidP="00097219">
      <w:pPr>
        <w:jc w:val="both"/>
        <w:rPr>
          <w:rFonts w:eastAsia="Arial" w:cs="Arial"/>
        </w:rPr>
      </w:pPr>
      <w:r w:rsidRPr="00AD4B96">
        <w:rPr>
          <w:rFonts w:eastAsia="Arial" w:cs="Arial"/>
        </w:rPr>
        <w:t xml:space="preserve">1) vastutavale töötlejale teatavaks saanud juhtumid, kui väljaspool Eestit säilitatud </w:t>
      </w:r>
      <w:r w:rsidR="6903EFE2" w:rsidRPr="00AD4B96">
        <w:rPr>
          <w:rFonts w:eastAsia="Arial" w:cs="Arial"/>
        </w:rPr>
        <w:t xml:space="preserve">pseudonüümitud </w:t>
      </w:r>
      <w:r w:rsidRPr="00AD4B96">
        <w:rPr>
          <w:rFonts w:eastAsia="Arial" w:cs="Arial"/>
        </w:rPr>
        <w:t>koeproove on kasutatud Eesti seaduses keelatud viisil, ning juhtumitega seotud rikkumiste korral vastutava töötleja ette võetud ja kavandatav tegevus;</w:t>
      </w:r>
    </w:p>
    <w:p w14:paraId="2039BB4C" w14:textId="77777777" w:rsidR="007A5013" w:rsidRPr="00AD4B96" w:rsidRDefault="470CCABF" w:rsidP="00097219">
      <w:pPr>
        <w:jc w:val="both"/>
        <w:rPr>
          <w:rFonts w:eastAsia="Arial" w:cs="Arial"/>
        </w:rPr>
      </w:pPr>
      <w:r w:rsidRPr="00AD4B96">
        <w:rPr>
          <w:rFonts w:eastAsia="Arial" w:cs="Arial"/>
        </w:rPr>
        <w:t>2) väljaspool Eestit säilitatud koeproovide arv, sihtkoht ja säilitamise põhjused;</w:t>
      </w:r>
    </w:p>
    <w:p w14:paraId="61D30F26" w14:textId="010814DA" w:rsidR="007A5013" w:rsidRPr="00AD4B96" w:rsidRDefault="470CCABF" w:rsidP="00097219">
      <w:pPr>
        <w:jc w:val="both"/>
        <w:rPr>
          <w:rFonts w:eastAsia="Arial" w:cs="Arial"/>
        </w:rPr>
      </w:pPr>
      <w:r w:rsidRPr="00AD4B96">
        <w:rPr>
          <w:rFonts w:eastAsia="Arial" w:cs="Arial"/>
        </w:rPr>
        <w:t xml:space="preserve">3) sõlmitud kokkulepped </w:t>
      </w:r>
      <w:r w:rsidR="4DD05297" w:rsidRPr="00AD4B96">
        <w:rPr>
          <w:rFonts w:eastAsia="Arial" w:cs="Arial"/>
        </w:rPr>
        <w:t xml:space="preserve">pseudonüümitud </w:t>
      </w:r>
      <w:r w:rsidRPr="00AD4B96">
        <w:rPr>
          <w:rFonts w:eastAsia="Arial" w:cs="Arial"/>
        </w:rPr>
        <w:t>koeproovide säilitamiseks väljaspool Eestit, sealhulgas kokkulepped, millest tulenevalt võib tekkida vajadus säilitada koeproove väljaspool Eestit.</w:t>
      </w:r>
    </w:p>
    <w:p w14:paraId="78F91C03" w14:textId="77777777" w:rsidR="007A5013" w:rsidRPr="00F238CB" w:rsidRDefault="007A5013" w:rsidP="00097219">
      <w:pPr>
        <w:jc w:val="both"/>
        <w:rPr>
          <w:rFonts w:eastAsia="Arial" w:cs="Arial"/>
          <w:u w:val="single"/>
        </w:rPr>
      </w:pPr>
    </w:p>
    <w:p w14:paraId="07B49EEC" w14:textId="77777777" w:rsidR="007A5013" w:rsidRPr="00AD4B96" w:rsidRDefault="470CCABF" w:rsidP="2DBE977C">
      <w:pPr>
        <w:jc w:val="both"/>
        <w:rPr>
          <w:rFonts w:eastAsia="Arial" w:cs="Arial"/>
          <w:b/>
          <w:bCs/>
        </w:rPr>
      </w:pPr>
      <w:r w:rsidRPr="2DBE977C">
        <w:rPr>
          <w:rFonts w:eastAsia="Arial" w:cs="Arial"/>
          <w:b/>
          <w:bCs/>
        </w:rPr>
        <w:t>§ 17. Väljastamisprotokoll</w:t>
      </w:r>
    </w:p>
    <w:p w14:paraId="25798F9E" w14:textId="28A422A6" w:rsidR="1E04ED2A" w:rsidRPr="00AD4B96" w:rsidRDefault="1E04ED2A" w:rsidP="2DBE977C">
      <w:pPr>
        <w:jc w:val="both"/>
        <w:rPr>
          <w:rFonts w:eastAsia="Arial" w:cs="Arial"/>
          <w:b/>
          <w:bCs/>
        </w:rPr>
      </w:pPr>
    </w:p>
    <w:p w14:paraId="374172B7" w14:textId="57014DAF" w:rsidR="007A5013" w:rsidRPr="00AD4B96" w:rsidRDefault="470CCABF" w:rsidP="00821000">
      <w:pPr>
        <w:jc w:val="both"/>
        <w:rPr>
          <w:rFonts w:eastAsia="Arial" w:cs="Arial"/>
        </w:rPr>
      </w:pPr>
      <w:r w:rsidRPr="00AD4B96">
        <w:rPr>
          <w:rFonts w:eastAsia="Arial" w:cs="Arial"/>
        </w:rPr>
        <w:t>(1) Geenidoonori pseudonüümitud koeproovi</w:t>
      </w:r>
      <w:r w:rsidR="00CC37A7">
        <w:rPr>
          <w:rFonts w:eastAsia="Arial" w:cs="Arial"/>
        </w:rPr>
        <w:t>le</w:t>
      </w:r>
      <w:r w:rsidRPr="00AD4B96">
        <w:rPr>
          <w:rFonts w:eastAsia="Arial" w:cs="Arial"/>
        </w:rPr>
        <w:t xml:space="preserve"> ja </w:t>
      </w:r>
      <w:r w:rsidR="6F1464D8" w:rsidRPr="00AD4B96">
        <w:rPr>
          <w:rFonts w:eastAsia="Arial" w:cs="Arial"/>
        </w:rPr>
        <w:t xml:space="preserve">pseudonüümitud </w:t>
      </w:r>
      <w:r w:rsidRPr="00AD4B96">
        <w:rPr>
          <w:rFonts w:eastAsia="Arial" w:cs="Arial"/>
        </w:rPr>
        <w:t xml:space="preserve">isikuandmetele juurdepääsu andmisel või </w:t>
      </w:r>
      <w:r w:rsidR="008F1AE7">
        <w:rPr>
          <w:rFonts w:eastAsia="Arial" w:cs="Arial"/>
        </w:rPr>
        <w:t xml:space="preserve">nende </w:t>
      </w:r>
      <w:r w:rsidRPr="00AD4B96">
        <w:rPr>
          <w:rFonts w:eastAsia="Arial" w:cs="Arial"/>
        </w:rPr>
        <w:t>väljastamisel koostab geenivaramu vastutav või volitatud töötleja väljastamisprotokolli.</w:t>
      </w:r>
    </w:p>
    <w:p w14:paraId="64DAAC0C" w14:textId="77777777" w:rsidR="007A5013" w:rsidRPr="00AD4B96" w:rsidRDefault="007A5013" w:rsidP="00821000">
      <w:pPr>
        <w:jc w:val="both"/>
        <w:rPr>
          <w:rFonts w:eastAsia="Arial" w:cs="Arial"/>
        </w:rPr>
      </w:pPr>
    </w:p>
    <w:p w14:paraId="340732D5" w14:textId="03AF27D5" w:rsidR="007A5013" w:rsidRPr="00AD4B96" w:rsidRDefault="470CCABF" w:rsidP="00821000">
      <w:pPr>
        <w:jc w:val="both"/>
        <w:rPr>
          <w:rFonts w:eastAsia="Arial" w:cs="Arial"/>
        </w:rPr>
      </w:pPr>
      <w:r w:rsidRPr="00AD4B96">
        <w:rPr>
          <w:rFonts w:eastAsia="Arial" w:cs="Arial"/>
        </w:rPr>
        <w:t xml:space="preserve">(2) Pseudonüümitud koeproovide ja </w:t>
      </w:r>
      <w:r w:rsidR="3D5324EA" w:rsidRPr="00AD4B96">
        <w:rPr>
          <w:rFonts w:eastAsia="Arial" w:cs="Arial"/>
        </w:rPr>
        <w:t xml:space="preserve">pseudonüümitud </w:t>
      </w:r>
      <w:r w:rsidRPr="00AD4B96">
        <w:rPr>
          <w:rFonts w:eastAsia="Arial" w:cs="Arial"/>
        </w:rPr>
        <w:t>isikuandmete väljastamisprotokolli kantakse järgmised andmed:</w:t>
      </w:r>
    </w:p>
    <w:p w14:paraId="1335F37E" w14:textId="77777777" w:rsidR="007A5013" w:rsidRPr="00AD4B96" w:rsidRDefault="470CCABF" w:rsidP="00821000">
      <w:pPr>
        <w:jc w:val="both"/>
        <w:rPr>
          <w:rFonts w:eastAsia="Arial" w:cs="Arial"/>
        </w:rPr>
      </w:pPr>
      <w:r w:rsidRPr="00AD4B96">
        <w:rPr>
          <w:rFonts w:eastAsia="Arial" w:cs="Arial"/>
        </w:rPr>
        <w:t>1) protokolli koostamise kuupäev ja koht;</w:t>
      </w:r>
    </w:p>
    <w:p w14:paraId="17CAE1A6" w14:textId="77777777" w:rsidR="007A5013" w:rsidRPr="00AD4B96" w:rsidRDefault="470CCABF" w:rsidP="00821000">
      <w:pPr>
        <w:jc w:val="both"/>
        <w:rPr>
          <w:rFonts w:eastAsia="Arial" w:cs="Arial"/>
        </w:rPr>
      </w:pPr>
      <w:r w:rsidRPr="00AD4B96">
        <w:rPr>
          <w:rFonts w:eastAsia="Arial" w:cs="Arial"/>
        </w:rPr>
        <w:t>2) koeproovide ja isikuandmete väljastajat ja vastuvõtjat ning nende esindajaid identifitseerivad andmed;</w:t>
      </w:r>
    </w:p>
    <w:p w14:paraId="5D3F4B9C" w14:textId="7199729E" w:rsidR="007A5013" w:rsidRPr="00AD4B96" w:rsidRDefault="470CCABF" w:rsidP="00821000">
      <w:pPr>
        <w:jc w:val="both"/>
        <w:rPr>
          <w:rFonts w:eastAsia="Arial" w:cs="Arial"/>
        </w:rPr>
      </w:pPr>
      <w:r w:rsidRPr="00AD4B96">
        <w:rPr>
          <w:rFonts w:eastAsia="Arial" w:cs="Arial"/>
        </w:rPr>
        <w:t>3) väljastatavate koeproovide ja isikuandmete koosseis, kogus ja muud iseloomustavad andmed;</w:t>
      </w:r>
    </w:p>
    <w:p w14:paraId="60448340" w14:textId="77777777" w:rsidR="007A5013" w:rsidRPr="00AD4B96" w:rsidRDefault="470CCABF" w:rsidP="00821000">
      <w:pPr>
        <w:jc w:val="both"/>
        <w:rPr>
          <w:rFonts w:eastAsia="Arial" w:cs="Arial"/>
        </w:rPr>
      </w:pPr>
      <w:r w:rsidRPr="00AD4B96">
        <w:rPr>
          <w:rFonts w:eastAsia="Arial" w:cs="Arial"/>
        </w:rPr>
        <w:t>4) väljastamise viisi iseloomustavad andmed;</w:t>
      </w:r>
    </w:p>
    <w:p w14:paraId="3F6C1773" w14:textId="77777777" w:rsidR="007A5013" w:rsidRPr="00AD4B96" w:rsidRDefault="470CCABF" w:rsidP="00821000">
      <w:pPr>
        <w:jc w:val="both"/>
        <w:rPr>
          <w:rFonts w:eastAsia="Arial" w:cs="Arial"/>
        </w:rPr>
      </w:pPr>
      <w:r w:rsidRPr="00AD4B96">
        <w:rPr>
          <w:rFonts w:eastAsia="Arial" w:cs="Arial"/>
        </w:rPr>
        <w:t>5) väljastatavate koeproovide ja isikuandmete edaspidise kasutamise ja säilitamise tingimused;</w:t>
      </w:r>
    </w:p>
    <w:p w14:paraId="30CC7184" w14:textId="77777777" w:rsidR="007A5013" w:rsidRPr="00AD4B96" w:rsidRDefault="470CCABF" w:rsidP="00821000">
      <w:pPr>
        <w:jc w:val="both"/>
        <w:rPr>
          <w:rFonts w:eastAsia="Arial" w:cs="Arial"/>
        </w:rPr>
      </w:pPr>
      <w:r w:rsidRPr="00AD4B96">
        <w:rPr>
          <w:rFonts w:eastAsia="Arial" w:cs="Arial"/>
        </w:rPr>
        <w:t>6) väljastaja ja vastuvõtja märkused.</w:t>
      </w:r>
    </w:p>
    <w:p w14:paraId="2E2BAD85" w14:textId="77777777" w:rsidR="007A5013" w:rsidRPr="00AD4B96" w:rsidRDefault="007A5013" w:rsidP="00821000">
      <w:pPr>
        <w:jc w:val="both"/>
        <w:rPr>
          <w:rFonts w:eastAsia="Arial" w:cs="Arial"/>
        </w:rPr>
      </w:pPr>
    </w:p>
    <w:p w14:paraId="5CAC959D" w14:textId="77777777" w:rsidR="007A5013" w:rsidRPr="00AD4B96" w:rsidRDefault="470CCABF" w:rsidP="00821000">
      <w:pPr>
        <w:jc w:val="both"/>
        <w:rPr>
          <w:rFonts w:eastAsia="Arial" w:cs="Arial"/>
        </w:rPr>
      </w:pPr>
      <w:r w:rsidRPr="00AD4B96">
        <w:rPr>
          <w:rFonts w:eastAsia="Arial" w:cs="Arial"/>
        </w:rPr>
        <w:lastRenderedPageBreak/>
        <w:t>(3) Vastutava töötleja poolt koeproovile ja isikuandmetele antud pseudonüümi on keelatud muuta või kustutada.</w:t>
      </w:r>
    </w:p>
    <w:p w14:paraId="63F4A11E" w14:textId="77777777" w:rsidR="007A5013" w:rsidRPr="00AD4B96" w:rsidRDefault="007A5013" w:rsidP="00821000">
      <w:pPr>
        <w:jc w:val="both"/>
        <w:rPr>
          <w:rFonts w:eastAsia="Arial" w:cs="Arial"/>
        </w:rPr>
      </w:pPr>
    </w:p>
    <w:p w14:paraId="3AD5EA1E" w14:textId="77777777" w:rsidR="007A5013" w:rsidRPr="00AD4B96" w:rsidRDefault="470CCABF" w:rsidP="00821000">
      <w:pPr>
        <w:jc w:val="both"/>
        <w:rPr>
          <w:rFonts w:eastAsia="Arial" w:cs="Arial"/>
        </w:rPr>
      </w:pPr>
      <w:r w:rsidRPr="00AD4B96">
        <w:rPr>
          <w:rFonts w:eastAsia="Arial" w:cs="Arial"/>
        </w:rPr>
        <w:t xml:space="preserve">(4) Väljastamisprotokoll peab olema koostatud ja täidetud viisil, mis tagab protokolli kantud andmete hilisema muutmise </w:t>
      </w:r>
      <w:proofErr w:type="spellStart"/>
      <w:r w:rsidRPr="00AD4B96">
        <w:rPr>
          <w:rFonts w:eastAsia="Arial" w:cs="Arial"/>
        </w:rPr>
        <w:t>tuvastatavuse</w:t>
      </w:r>
      <w:proofErr w:type="spellEnd"/>
      <w:r w:rsidRPr="00AD4B96">
        <w:rPr>
          <w:rFonts w:eastAsia="Arial" w:cs="Arial"/>
        </w:rPr>
        <w:t>.</w:t>
      </w:r>
    </w:p>
    <w:p w14:paraId="3B836228" w14:textId="77777777" w:rsidR="007A5013" w:rsidRPr="00AD4B96" w:rsidRDefault="007A5013" w:rsidP="00821000">
      <w:pPr>
        <w:jc w:val="both"/>
        <w:rPr>
          <w:rFonts w:eastAsia="Arial" w:cs="Arial"/>
        </w:rPr>
      </w:pPr>
    </w:p>
    <w:p w14:paraId="3A596988" w14:textId="7318F0CC" w:rsidR="007A5013" w:rsidRPr="00AD4B96" w:rsidRDefault="470CCABF" w:rsidP="00821000">
      <w:pPr>
        <w:jc w:val="both"/>
        <w:rPr>
          <w:rFonts w:eastAsia="Arial" w:cs="Arial"/>
        </w:rPr>
      </w:pPr>
      <w:r w:rsidRPr="00AD4B96">
        <w:rPr>
          <w:rFonts w:eastAsia="Arial" w:cs="Arial"/>
        </w:rPr>
        <w:t>(5) Väljastusprotokoll allkirjastatakse ja edastatakse osapooltele väljastuslepingus kokkulepitud viisil.</w:t>
      </w:r>
    </w:p>
    <w:p w14:paraId="13324772" w14:textId="77777777" w:rsidR="007A5013" w:rsidRPr="00AD4B96" w:rsidRDefault="007A5013" w:rsidP="00821000">
      <w:pPr>
        <w:jc w:val="both"/>
        <w:rPr>
          <w:rFonts w:eastAsia="Arial" w:cs="Arial"/>
        </w:rPr>
      </w:pPr>
    </w:p>
    <w:p w14:paraId="0AEBAD5E" w14:textId="473D4343" w:rsidR="007A5013" w:rsidRPr="00AD4B96" w:rsidRDefault="00207799" w:rsidP="2DBE977C">
      <w:pPr>
        <w:pStyle w:val="Loendilik"/>
        <w:shd w:val="clear" w:color="auto" w:fill="FFFFFF" w:themeFill="background1"/>
        <w:spacing w:after="0" w:line="240" w:lineRule="auto"/>
        <w:ind w:left="0"/>
        <w:jc w:val="center"/>
        <w:rPr>
          <w:rFonts w:ascii="Arial" w:eastAsia="Arial" w:hAnsi="Arial"/>
          <w:b/>
          <w:bCs/>
          <w:color w:val="000000"/>
          <w:bdr w:val="none" w:sz="0" w:space="0" w:color="auto" w:frame="1"/>
          <w:lang w:val="et-EE"/>
        </w:rPr>
      </w:pPr>
      <w:r w:rsidRPr="00AD4B96">
        <w:rPr>
          <w:rFonts w:ascii="Arial" w:eastAsia="Arial" w:hAnsi="Arial"/>
          <w:b/>
          <w:bCs/>
          <w:color w:val="000000"/>
          <w:bdr w:val="none" w:sz="0" w:space="0" w:color="auto" w:frame="1"/>
          <w:lang w:val="et-EE"/>
        </w:rPr>
        <w:t xml:space="preserve">6. </w:t>
      </w:r>
      <w:r w:rsidR="470CCABF" w:rsidRPr="00AD4B96">
        <w:rPr>
          <w:rFonts w:ascii="Arial" w:eastAsia="Arial" w:hAnsi="Arial"/>
          <w:b/>
          <w:bCs/>
          <w:color w:val="000000"/>
          <w:bdr w:val="none" w:sz="0" w:space="0" w:color="auto" w:frame="1"/>
          <w:lang w:val="et-EE"/>
        </w:rPr>
        <w:t>peatükk</w:t>
      </w:r>
    </w:p>
    <w:p w14:paraId="0E66B788" w14:textId="7BDB2C03" w:rsidR="007A5013" w:rsidRPr="00AD4B96" w:rsidRDefault="66222701" w:rsidP="2DBE977C">
      <w:pPr>
        <w:pStyle w:val="Loendilik"/>
        <w:shd w:val="clear" w:color="auto" w:fill="FFFFFF" w:themeFill="background1"/>
        <w:spacing w:after="0" w:line="240" w:lineRule="auto"/>
        <w:ind w:left="0"/>
        <w:jc w:val="center"/>
        <w:rPr>
          <w:rFonts w:ascii="Arial" w:eastAsia="Arial" w:hAnsi="Arial"/>
          <w:b/>
          <w:bCs/>
          <w:color w:val="000000" w:themeColor="text1"/>
          <w:lang w:val="et-EE"/>
        </w:rPr>
      </w:pPr>
      <w:r w:rsidRPr="00AD4B96">
        <w:rPr>
          <w:rFonts w:ascii="Arial" w:eastAsia="Arial" w:hAnsi="Arial"/>
          <w:b/>
          <w:bCs/>
          <w:color w:val="000000" w:themeColor="text1"/>
          <w:bdr w:val="none" w:sz="0" w:space="0" w:color="auto" w:frame="1"/>
          <w:lang w:val="et-EE"/>
        </w:rPr>
        <w:t>Koeproovide</w:t>
      </w:r>
      <w:r w:rsidR="00C5606A">
        <w:rPr>
          <w:rFonts w:ascii="Arial" w:eastAsia="Arial" w:hAnsi="Arial"/>
          <w:b/>
          <w:bCs/>
          <w:color w:val="000000" w:themeColor="text1"/>
          <w:bdr w:val="none" w:sz="0" w:space="0" w:color="auto" w:frame="1"/>
          <w:lang w:val="et-EE"/>
        </w:rPr>
        <w:t xml:space="preserve"> ja</w:t>
      </w:r>
      <w:r w:rsidR="00CC37A7">
        <w:rPr>
          <w:rFonts w:ascii="Arial" w:eastAsia="Arial" w:hAnsi="Arial"/>
          <w:b/>
          <w:bCs/>
          <w:color w:val="000000" w:themeColor="text1"/>
          <w:lang w:val="et-EE"/>
        </w:rPr>
        <w:t xml:space="preserve"> isiku</w:t>
      </w:r>
      <w:r w:rsidRPr="00AD4B96">
        <w:rPr>
          <w:rFonts w:ascii="Arial" w:eastAsia="Arial" w:hAnsi="Arial"/>
          <w:b/>
          <w:bCs/>
          <w:color w:val="000000" w:themeColor="text1"/>
          <w:lang w:val="et-EE"/>
        </w:rPr>
        <w:t xml:space="preserve">andmete </w:t>
      </w:r>
      <w:r w:rsidRPr="00AD4B96">
        <w:rPr>
          <w:rFonts w:ascii="Arial" w:eastAsia="Arial" w:hAnsi="Arial"/>
          <w:b/>
          <w:bCs/>
          <w:color w:val="000000" w:themeColor="text1"/>
          <w:bdr w:val="none" w:sz="0" w:space="0" w:color="auto" w:frame="1"/>
          <w:lang w:val="et-EE"/>
        </w:rPr>
        <w:t xml:space="preserve">kogumine ja </w:t>
      </w:r>
      <w:r w:rsidRPr="00AD4B96">
        <w:rPr>
          <w:rFonts w:ascii="Arial" w:eastAsia="Arial" w:hAnsi="Arial"/>
          <w:b/>
          <w:bCs/>
          <w:color w:val="000000" w:themeColor="text1"/>
          <w:lang w:val="et-EE"/>
        </w:rPr>
        <w:t>säilitamine</w:t>
      </w:r>
    </w:p>
    <w:p w14:paraId="159BA1B8" w14:textId="77777777" w:rsidR="007A5013" w:rsidRPr="00AD4B96" w:rsidRDefault="007A5013" w:rsidP="2DBE977C">
      <w:pPr>
        <w:pStyle w:val="Loendilik"/>
        <w:shd w:val="clear" w:color="auto" w:fill="FFFFFF" w:themeFill="background1"/>
        <w:spacing w:after="0" w:line="240" w:lineRule="auto"/>
        <w:ind w:left="0"/>
        <w:jc w:val="both"/>
        <w:rPr>
          <w:rFonts w:ascii="Arial" w:eastAsia="Arial" w:hAnsi="Arial"/>
          <w:b/>
          <w:bCs/>
          <w:color w:val="000000"/>
          <w:bdr w:val="none" w:sz="0" w:space="0" w:color="auto" w:frame="1"/>
          <w:lang w:val="et-EE"/>
        </w:rPr>
      </w:pPr>
    </w:p>
    <w:p w14:paraId="0E97C3FF" w14:textId="78D5126F" w:rsidR="007A5013" w:rsidRPr="00AD4B96" w:rsidRDefault="470CCABF" w:rsidP="2DBE977C">
      <w:pPr>
        <w:shd w:val="clear" w:color="auto" w:fill="FFFFFF" w:themeFill="background1"/>
        <w:jc w:val="both"/>
        <w:rPr>
          <w:rFonts w:eastAsia="Arial" w:cs="Arial"/>
          <w:b/>
          <w:bCs/>
          <w:color w:val="000000" w:themeColor="text1"/>
        </w:rPr>
      </w:pPr>
      <w:r w:rsidRPr="2DBE977C">
        <w:rPr>
          <w:rFonts w:eastAsia="Arial" w:cs="Arial"/>
          <w:b/>
          <w:bCs/>
          <w:color w:val="000000" w:themeColor="text1"/>
        </w:rPr>
        <w:t xml:space="preserve">§ 18. </w:t>
      </w:r>
      <w:r w:rsidR="106FA5D8" w:rsidRPr="2DBE977C">
        <w:rPr>
          <w:rFonts w:eastAsia="Arial" w:cs="Arial"/>
          <w:b/>
          <w:bCs/>
          <w:color w:val="000000" w:themeColor="text1"/>
        </w:rPr>
        <w:t>K</w:t>
      </w:r>
      <w:r w:rsidRPr="2DBE977C">
        <w:rPr>
          <w:rFonts w:eastAsia="Arial" w:cs="Arial"/>
          <w:b/>
          <w:bCs/>
          <w:color w:val="000000" w:themeColor="text1"/>
        </w:rPr>
        <w:t>oeproovide ja isikuandmete kogumine</w:t>
      </w:r>
      <w:r w:rsidR="00E40AE0" w:rsidRPr="2DBE977C">
        <w:rPr>
          <w:rFonts w:eastAsia="Arial" w:cs="Arial"/>
          <w:b/>
          <w:bCs/>
          <w:color w:val="000000" w:themeColor="text1"/>
        </w:rPr>
        <w:t>,</w:t>
      </w:r>
      <w:r w:rsidRPr="2DBE977C">
        <w:rPr>
          <w:rFonts w:eastAsia="Arial" w:cs="Arial"/>
          <w:b/>
          <w:bCs/>
          <w:color w:val="000000" w:themeColor="text1"/>
        </w:rPr>
        <w:t xml:space="preserve"> säilitamine </w:t>
      </w:r>
      <w:r w:rsidR="199441EE" w:rsidRPr="2DBE977C">
        <w:rPr>
          <w:rFonts w:eastAsia="Arial" w:cs="Arial"/>
          <w:b/>
          <w:bCs/>
          <w:color w:val="000000" w:themeColor="text1"/>
        </w:rPr>
        <w:t xml:space="preserve">ja </w:t>
      </w:r>
      <w:proofErr w:type="spellStart"/>
      <w:r w:rsidR="199441EE" w:rsidRPr="2DBE977C">
        <w:rPr>
          <w:rFonts w:eastAsia="Arial" w:cs="Arial"/>
          <w:b/>
          <w:bCs/>
          <w:color w:val="000000" w:themeColor="text1"/>
        </w:rPr>
        <w:t>pseudonüümi</w:t>
      </w:r>
      <w:r w:rsidR="0C055E11" w:rsidRPr="2DBE977C">
        <w:rPr>
          <w:rFonts w:eastAsia="Arial" w:cs="Arial"/>
          <w:b/>
          <w:bCs/>
          <w:color w:val="000000" w:themeColor="text1"/>
        </w:rPr>
        <w:t>m</w:t>
      </w:r>
      <w:r w:rsidR="199441EE" w:rsidRPr="2DBE977C">
        <w:rPr>
          <w:rFonts w:eastAsia="Arial" w:cs="Arial"/>
          <w:b/>
          <w:bCs/>
          <w:color w:val="000000" w:themeColor="text1"/>
        </w:rPr>
        <w:t>ine</w:t>
      </w:r>
      <w:proofErr w:type="spellEnd"/>
    </w:p>
    <w:p w14:paraId="5F4D7EEA" w14:textId="044EBBB4" w:rsidR="1E04ED2A" w:rsidRPr="00AD4B96" w:rsidRDefault="1E04ED2A" w:rsidP="2DBE977C">
      <w:pPr>
        <w:shd w:val="clear" w:color="auto" w:fill="FFFFFF" w:themeFill="background1"/>
        <w:jc w:val="both"/>
        <w:rPr>
          <w:rFonts w:eastAsia="Arial" w:cs="Arial"/>
          <w:b/>
          <w:bCs/>
          <w:color w:val="000000" w:themeColor="text1"/>
        </w:rPr>
      </w:pPr>
    </w:p>
    <w:p w14:paraId="6F46D14B" w14:textId="38CC9BBD" w:rsidR="007A5013" w:rsidRPr="00AD4B96" w:rsidRDefault="70EECCFC" w:rsidP="00833B48">
      <w:pPr>
        <w:jc w:val="both"/>
        <w:rPr>
          <w:rFonts w:eastAsia="Arial" w:cs="Arial"/>
          <w:color w:val="000000" w:themeColor="text1"/>
        </w:rPr>
      </w:pPr>
      <w:r w:rsidRPr="00AD4B96">
        <w:rPr>
          <w:rFonts w:eastAsia="Arial" w:cs="Arial"/>
        </w:rPr>
        <w:t>(1) Geenidoonori</w:t>
      </w:r>
      <w:r w:rsidR="5294177A" w:rsidRPr="00AD4B96">
        <w:rPr>
          <w:rFonts w:eastAsia="Arial" w:cs="Arial"/>
        </w:rPr>
        <w:t xml:space="preserve"> </w:t>
      </w:r>
      <w:r w:rsidRPr="00AD4B96">
        <w:rPr>
          <w:rFonts w:eastAsia="Arial" w:cs="Arial"/>
        </w:rPr>
        <w:t>koeproove ja</w:t>
      </w:r>
      <w:r w:rsidR="45D7EF23" w:rsidRPr="00AD4B96">
        <w:rPr>
          <w:rFonts w:eastAsia="Arial" w:cs="Arial"/>
        </w:rPr>
        <w:t xml:space="preserve"> </w:t>
      </w:r>
      <w:r w:rsidRPr="00AD4B96">
        <w:rPr>
          <w:rFonts w:eastAsia="Arial" w:cs="Arial"/>
        </w:rPr>
        <w:t xml:space="preserve">isikuandmeid kogub vastutav töötleja või </w:t>
      </w:r>
      <w:r w:rsidR="008F1AE7">
        <w:rPr>
          <w:rFonts w:eastAsia="Arial" w:cs="Arial"/>
        </w:rPr>
        <w:t xml:space="preserve">tema </w:t>
      </w:r>
      <w:r w:rsidRPr="00AD4B96">
        <w:rPr>
          <w:rFonts w:eastAsia="Arial" w:cs="Arial"/>
        </w:rPr>
        <w:t>määratud volitatud töötleja, kellel on selleks vajalikud ruumid, vahendid ja tingimused.</w:t>
      </w:r>
    </w:p>
    <w:p w14:paraId="0AD82B47" w14:textId="77777777" w:rsidR="007A5013" w:rsidRPr="00AD4B96" w:rsidRDefault="007A5013" w:rsidP="00833B48">
      <w:pPr>
        <w:jc w:val="both"/>
        <w:rPr>
          <w:rFonts w:eastAsia="Arial" w:cs="Arial"/>
        </w:rPr>
      </w:pPr>
    </w:p>
    <w:p w14:paraId="17B844A1" w14:textId="22346029" w:rsidR="007A5013" w:rsidRPr="00AD4B96" w:rsidRDefault="470CCABF" w:rsidP="00833B48">
      <w:pPr>
        <w:jc w:val="both"/>
        <w:rPr>
          <w:rFonts w:eastAsia="Arial" w:cs="Arial"/>
          <w:color w:val="000000" w:themeColor="text1"/>
        </w:rPr>
      </w:pPr>
      <w:r w:rsidRPr="00AD4B96">
        <w:rPr>
          <w:rFonts w:eastAsia="Arial" w:cs="Arial"/>
          <w:color w:val="000000" w:themeColor="text1"/>
        </w:rPr>
        <w:t xml:space="preserve">(2) </w:t>
      </w:r>
      <w:r w:rsidR="5FBF2759" w:rsidRPr="00AD4B96">
        <w:rPr>
          <w:rFonts w:eastAsia="Arial" w:cs="Arial"/>
          <w:color w:val="000000" w:themeColor="text1"/>
        </w:rPr>
        <w:t>Lähtuvalt koeproovi või isikuandmete töötlemise etapist koeproov ja isikuandmed pseudonüümitakse</w:t>
      </w:r>
      <w:r w:rsidR="4D94FD0C" w:rsidRPr="00AD4B96">
        <w:rPr>
          <w:rFonts w:eastAsia="Arial" w:cs="Arial"/>
          <w:color w:val="000000" w:themeColor="text1"/>
        </w:rPr>
        <w:t xml:space="preserve"> ja kantakse geenivaramusse</w:t>
      </w:r>
      <w:r w:rsidR="5FBF2759" w:rsidRPr="00AD4B96">
        <w:rPr>
          <w:rFonts w:eastAsia="Arial" w:cs="Arial"/>
          <w:color w:val="000000" w:themeColor="text1"/>
        </w:rPr>
        <w:t>.</w:t>
      </w:r>
    </w:p>
    <w:p w14:paraId="19682589" w14:textId="0EB9E6DE" w:rsidR="007A5013" w:rsidRPr="00AD4B96" w:rsidRDefault="007A5013" w:rsidP="00833B48">
      <w:pPr>
        <w:jc w:val="both"/>
        <w:rPr>
          <w:rFonts w:eastAsia="Arial" w:cs="Arial"/>
          <w:color w:val="000000" w:themeColor="text1"/>
        </w:rPr>
      </w:pPr>
    </w:p>
    <w:p w14:paraId="2200EE2E" w14:textId="56FE5234" w:rsidR="007A5013" w:rsidRPr="00AD4B96" w:rsidRDefault="5FBF2759" w:rsidP="00833B48">
      <w:pPr>
        <w:jc w:val="both"/>
        <w:rPr>
          <w:rFonts w:eastAsia="Arial" w:cs="Arial"/>
          <w:color w:val="000000" w:themeColor="text1"/>
        </w:rPr>
      </w:pPr>
      <w:r w:rsidRPr="00AD4B96">
        <w:rPr>
          <w:rFonts w:eastAsia="Arial" w:cs="Arial"/>
          <w:color w:val="000000" w:themeColor="text1"/>
        </w:rPr>
        <w:t xml:space="preserve">(3) </w:t>
      </w:r>
      <w:r w:rsidR="470CCABF" w:rsidRPr="00AD4B96">
        <w:rPr>
          <w:rFonts w:eastAsia="Arial" w:cs="Arial"/>
          <w:color w:val="000000" w:themeColor="text1"/>
        </w:rPr>
        <w:t>Koeproov</w:t>
      </w:r>
      <w:r w:rsidR="009F2E38">
        <w:rPr>
          <w:rFonts w:eastAsia="Arial" w:cs="Arial"/>
          <w:color w:val="000000" w:themeColor="text1"/>
        </w:rPr>
        <w:t>i</w:t>
      </w:r>
      <w:r w:rsidR="470CCABF" w:rsidRPr="00AD4B96">
        <w:rPr>
          <w:rFonts w:eastAsia="Arial" w:cs="Arial"/>
          <w:color w:val="000000" w:themeColor="text1"/>
        </w:rPr>
        <w:t xml:space="preserve"> säilitatakse pseudonüümituna ja selgelt märgistatuna. Enne koeproovi ja isikuandmete säilitamiseks vastuvõtmist peab volitatud töötleja veenduma, et:</w:t>
      </w:r>
    </w:p>
    <w:p w14:paraId="18BE14B5" w14:textId="77777777" w:rsidR="007A5013" w:rsidRPr="00AD4B96" w:rsidRDefault="470CCABF" w:rsidP="00833B48">
      <w:pPr>
        <w:jc w:val="both"/>
        <w:rPr>
          <w:rFonts w:eastAsia="Arial" w:cs="Arial"/>
          <w:color w:val="000000" w:themeColor="text1"/>
        </w:rPr>
      </w:pPr>
      <w:r w:rsidRPr="00AD4B96">
        <w:rPr>
          <w:rFonts w:eastAsia="Arial" w:cs="Arial"/>
          <w:color w:val="000000" w:themeColor="text1"/>
        </w:rPr>
        <w:t>1) kogutud koeproov ja isikuandmed on pseudonüümitud;</w:t>
      </w:r>
    </w:p>
    <w:p w14:paraId="4F2D2DDB" w14:textId="77777777" w:rsidR="007A5013" w:rsidRPr="00AD4B96" w:rsidRDefault="470CCABF" w:rsidP="00833B48">
      <w:pPr>
        <w:jc w:val="both"/>
        <w:rPr>
          <w:rFonts w:eastAsia="Arial" w:cs="Arial"/>
          <w:color w:val="000000" w:themeColor="text1"/>
        </w:rPr>
      </w:pPr>
      <w:r w:rsidRPr="00AD4B96">
        <w:rPr>
          <w:rFonts w:eastAsia="Arial" w:cs="Arial"/>
          <w:color w:val="000000" w:themeColor="text1"/>
        </w:rPr>
        <w:t>2) pseudonüümitud koeproovi transpordi või ajutise säilitamise tingimused ei ole kahjustanud koeproovi kvaliteeti.</w:t>
      </w:r>
    </w:p>
    <w:p w14:paraId="0A7761AF" w14:textId="69565907" w:rsidR="1E04ED2A" w:rsidRPr="00AD4B96" w:rsidRDefault="1E04ED2A" w:rsidP="00833B48">
      <w:pPr>
        <w:jc w:val="both"/>
        <w:rPr>
          <w:rFonts w:eastAsia="Arial" w:cs="Arial"/>
          <w:color w:val="000000" w:themeColor="text1"/>
        </w:rPr>
      </w:pPr>
    </w:p>
    <w:p w14:paraId="62AD4A0E" w14:textId="413A6389" w:rsidR="1E04ED2A" w:rsidRPr="00AD4B96" w:rsidRDefault="1E04ED2A" w:rsidP="00833B48">
      <w:pPr>
        <w:jc w:val="both"/>
        <w:rPr>
          <w:rFonts w:eastAsia="Arial" w:cs="Arial"/>
          <w:color w:val="000000" w:themeColor="text1"/>
        </w:rPr>
      </w:pPr>
      <w:r w:rsidRPr="00AD4B96">
        <w:rPr>
          <w:rFonts w:eastAsia="Arial" w:cs="Arial"/>
          <w:color w:val="000000" w:themeColor="text1"/>
        </w:rPr>
        <w:t xml:space="preserve">(4) </w:t>
      </w:r>
      <w:r w:rsidR="03792766" w:rsidRPr="00AD4B96">
        <w:rPr>
          <w:rFonts w:eastAsia="Arial" w:cs="Arial"/>
          <w:color w:val="000000" w:themeColor="text1"/>
        </w:rPr>
        <w:t>Isikuandme</w:t>
      </w:r>
      <w:r w:rsidR="009F2E38">
        <w:rPr>
          <w:rFonts w:eastAsia="Arial" w:cs="Arial"/>
          <w:color w:val="000000" w:themeColor="text1"/>
        </w:rPr>
        <w:t>i</w:t>
      </w:r>
      <w:r w:rsidR="03792766" w:rsidRPr="00AD4B96">
        <w:rPr>
          <w:rFonts w:eastAsia="Arial" w:cs="Arial"/>
          <w:color w:val="000000" w:themeColor="text1"/>
        </w:rPr>
        <w:t xml:space="preserve">d </w:t>
      </w:r>
      <w:r w:rsidR="7FE568FE" w:rsidRPr="00AD4B96">
        <w:rPr>
          <w:rFonts w:eastAsia="Arial" w:cs="Arial"/>
          <w:color w:val="000000" w:themeColor="text1"/>
        </w:rPr>
        <w:t xml:space="preserve">säilitatakse </w:t>
      </w:r>
      <w:r w:rsidR="03792766" w:rsidRPr="00AD4B96">
        <w:rPr>
          <w:rFonts w:eastAsia="Arial" w:cs="Arial"/>
          <w:color w:val="000000" w:themeColor="text1"/>
        </w:rPr>
        <w:t>pseudon</w:t>
      </w:r>
      <w:r w:rsidR="1C4A1836" w:rsidRPr="00AD4B96">
        <w:rPr>
          <w:rFonts w:eastAsia="Arial" w:cs="Arial"/>
          <w:color w:val="000000" w:themeColor="text1"/>
        </w:rPr>
        <w:t>üümit</w:t>
      </w:r>
      <w:r w:rsidR="0019E85D" w:rsidRPr="00AD4B96">
        <w:rPr>
          <w:rFonts w:eastAsia="Arial" w:cs="Arial"/>
          <w:color w:val="000000" w:themeColor="text1"/>
        </w:rPr>
        <w:t>una</w:t>
      </w:r>
      <w:r w:rsidR="65425B60" w:rsidRPr="00AD4B96">
        <w:rPr>
          <w:rFonts w:eastAsia="Arial" w:cs="Arial"/>
          <w:color w:val="000000" w:themeColor="text1"/>
        </w:rPr>
        <w:t>.</w:t>
      </w:r>
    </w:p>
    <w:p w14:paraId="13451D0D" w14:textId="77777777" w:rsidR="007A5013" w:rsidRPr="00AD4B96" w:rsidRDefault="007A5013" w:rsidP="2DBE977C">
      <w:pPr>
        <w:jc w:val="both"/>
        <w:rPr>
          <w:rFonts w:eastAsia="Arial" w:cs="Arial"/>
        </w:rPr>
      </w:pPr>
    </w:p>
    <w:p w14:paraId="5D78442D" w14:textId="77777777" w:rsidR="007A5013" w:rsidRPr="00AD4B96" w:rsidRDefault="470CCABF" w:rsidP="2DBE977C">
      <w:pPr>
        <w:jc w:val="both"/>
        <w:rPr>
          <w:rFonts w:eastAsia="Arial" w:cs="Arial"/>
          <w:b/>
          <w:bCs/>
        </w:rPr>
      </w:pPr>
      <w:r w:rsidRPr="2DBE977C">
        <w:rPr>
          <w:rFonts w:eastAsia="Arial" w:cs="Arial"/>
          <w:b/>
          <w:bCs/>
        </w:rPr>
        <w:t>§ 19. Geenivaramu vastutava ja volitatud töötleja ohutusplaan</w:t>
      </w:r>
    </w:p>
    <w:p w14:paraId="69DC64FC" w14:textId="77777777" w:rsidR="007A5013" w:rsidRPr="00AD4B96" w:rsidRDefault="007A5013" w:rsidP="2DBE977C">
      <w:pPr>
        <w:jc w:val="both"/>
        <w:rPr>
          <w:rFonts w:eastAsia="Arial" w:cs="Arial"/>
        </w:rPr>
      </w:pPr>
    </w:p>
    <w:p w14:paraId="471B144D" w14:textId="77777777" w:rsidR="007A5013" w:rsidRPr="00AD4B96" w:rsidRDefault="470CCABF" w:rsidP="00833B48">
      <w:pPr>
        <w:jc w:val="both"/>
        <w:rPr>
          <w:rFonts w:eastAsia="Arial" w:cs="Arial"/>
        </w:rPr>
      </w:pPr>
      <w:r w:rsidRPr="00AD4B96">
        <w:rPr>
          <w:rFonts w:eastAsia="Arial" w:cs="Arial"/>
        </w:rPr>
        <w:t>(1) Pseudonüümitud koeproovi ja isikuandmete säilitamisel peab vastutav või volitatud töötleja kehtestama säilitatavate koeproovide ja isikuandmete kahjustumise ja hävimise ärahoidmiseks ohutusplaani.</w:t>
      </w:r>
    </w:p>
    <w:p w14:paraId="74E6B85E" w14:textId="77777777" w:rsidR="007A5013" w:rsidRPr="00AD4B96" w:rsidRDefault="007A5013" w:rsidP="00833B48">
      <w:pPr>
        <w:jc w:val="both"/>
        <w:rPr>
          <w:rFonts w:eastAsia="Arial" w:cs="Arial"/>
        </w:rPr>
      </w:pPr>
    </w:p>
    <w:p w14:paraId="523BEBA7" w14:textId="77777777" w:rsidR="007A5013" w:rsidRPr="00AD4B96" w:rsidRDefault="470CCABF" w:rsidP="00833B48">
      <w:pPr>
        <w:jc w:val="both"/>
        <w:rPr>
          <w:rFonts w:eastAsia="Arial" w:cs="Arial"/>
        </w:rPr>
      </w:pPr>
      <w:r w:rsidRPr="00AD4B96">
        <w:rPr>
          <w:rFonts w:eastAsia="Arial" w:cs="Arial"/>
        </w:rPr>
        <w:t>(2) Ohutusplaanis nähakse ette koeproovide ja isikuandmete kaitse ja päästmise meetmed.</w:t>
      </w:r>
    </w:p>
    <w:p w14:paraId="5FCC4919" w14:textId="77777777" w:rsidR="007A5013" w:rsidRPr="00AD4B96" w:rsidRDefault="007A5013" w:rsidP="00833B48">
      <w:pPr>
        <w:jc w:val="both"/>
        <w:rPr>
          <w:rFonts w:eastAsia="Arial" w:cs="Arial"/>
        </w:rPr>
      </w:pPr>
    </w:p>
    <w:p w14:paraId="3B1D1F58" w14:textId="1AD2D4DB" w:rsidR="007A5013" w:rsidRPr="00AD4B96" w:rsidRDefault="470CCABF" w:rsidP="00833B48">
      <w:pPr>
        <w:jc w:val="both"/>
        <w:rPr>
          <w:rFonts w:eastAsia="Arial" w:cs="Arial"/>
        </w:rPr>
      </w:pPr>
      <w:r w:rsidRPr="00AD4B96">
        <w:rPr>
          <w:rFonts w:eastAsia="Arial" w:cs="Arial"/>
        </w:rPr>
        <w:t xml:space="preserve">(3) Geenivaramu volitatud töötleja kooskõlastab oma ohutusplaani geenivaramu vastutava töötlejaga enne lepingu sõlmimist ja lepingu kehtivuse ajal </w:t>
      </w:r>
      <w:r w:rsidR="009F2E38">
        <w:rPr>
          <w:rFonts w:eastAsia="Arial" w:cs="Arial"/>
        </w:rPr>
        <w:t xml:space="preserve">iga kord, kui </w:t>
      </w:r>
      <w:r w:rsidRPr="00AD4B96">
        <w:rPr>
          <w:rFonts w:eastAsia="Arial" w:cs="Arial"/>
        </w:rPr>
        <w:t xml:space="preserve">ohutusplaani </w:t>
      </w:r>
      <w:r w:rsidR="009F2E38">
        <w:rPr>
          <w:rFonts w:eastAsia="Arial" w:cs="Arial"/>
        </w:rPr>
        <w:t>muudetakse.</w:t>
      </w:r>
    </w:p>
    <w:p w14:paraId="674855F2" w14:textId="77777777" w:rsidR="007A5013" w:rsidRPr="00AD4B96" w:rsidRDefault="007A5013" w:rsidP="2DBE977C">
      <w:pPr>
        <w:jc w:val="both"/>
        <w:rPr>
          <w:rFonts w:eastAsia="Arial" w:cs="Arial"/>
        </w:rPr>
      </w:pPr>
    </w:p>
    <w:p w14:paraId="5D162318" w14:textId="77777777" w:rsidR="007A5013" w:rsidRPr="00AD4B96" w:rsidRDefault="470CCABF" w:rsidP="2DBE977C">
      <w:pPr>
        <w:jc w:val="both"/>
        <w:rPr>
          <w:rFonts w:eastAsia="Arial" w:cs="Arial"/>
          <w:b/>
          <w:bCs/>
        </w:rPr>
      </w:pPr>
      <w:r w:rsidRPr="2DBE977C">
        <w:rPr>
          <w:rFonts w:eastAsia="Arial" w:cs="Arial"/>
          <w:b/>
          <w:bCs/>
        </w:rPr>
        <w:t>§ 20. Nõuded geenivaramu kodeerimiskeskkonna säilitusruumile</w:t>
      </w:r>
    </w:p>
    <w:p w14:paraId="354D2510" w14:textId="77777777" w:rsidR="007A5013" w:rsidRPr="00AD4B96" w:rsidRDefault="007A5013" w:rsidP="2DBE977C">
      <w:pPr>
        <w:jc w:val="both"/>
        <w:rPr>
          <w:rFonts w:eastAsia="Arial" w:cs="Arial"/>
        </w:rPr>
      </w:pPr>
    </w:p>
    <w:p w14:paraId="6B93AC61" w14:textId="46D30CAE" w:rsidR="007A5013" w:rsidRPr="00AD4B96" w:rsidRDefault="470CCABF" w:rsidP="00833B48">
      <w:pPr>
        <w:jc w:val="both"/>
        <w:rPr>
          <w:rFonts w:eastAsia="Arial" w:cs="Arial"/>
        </w:rPr>
      </w:pPr>
      <w:r w:rsidRPr="2DBE977C">
        <w:rPr>
          <w:rFonts w:eastAsia="Arial" w:cs="Arial"/>
        </w:rPr>
        <w:t>(1) Geenidoonori</w:t>
      </w:r>
      <w:r w:rsidR="2C5635FB" w:rsidRPr="2DBE977C">
        <w:rPr>
          <w:rFonts w:eastAsia="Arial" w:cs="Arial"/>
        </w:rPr>
        <w:t xml:space="preserve"> isikustatud andmeid, s</w:t>
      </w:r>
      <w:r w:rsidR="00A70D90" w:rsidRPr="2DBE977C">
        <w:rPr>
          <w:rFonts w:eastAsia="Arial" w:cs="Arial"/>
        </w:rPr>
        <w:t>eal</w:t>
      </w:r>
      <w:r w:rsidR="2C5635FB" w:rsidRPr="2DBE977C">
        <w:rPr>
          <w:rFonts w:eastAsia="Arial" w:cs="Arial"/>
        </w:rPr>
        <w:t>h</w:t>
      </w:r>
      <w:r w:rsidR="00A70D90" w:rsidRPr="2DBE977C">
        <w:rPr>
          <w:rFonts w:eastAsia="Arial" w:cs="Arial"/>
        </w:rPr>
        <w:t>ulgas</w:t>
      </w:r>
      <w:r w:rsidRPr="2DBE977C">
        <w:rPr>
          <w:rFonts w:eastAsia="Arial" w:cs="Arial"/>
        </w:rPr>
        <w:t xml:space="preserve"> </w:t>
      </w:r>
      <w:proofErr w:type="spellStart"/>
      <w:r w:rsidR="76036F8E" w:rsidRPr="2DBE977C">
        <w:rPr>
          <w:rFonts w:eastAsia="Arial" w:cs="Arial"/>
        </w:rPr>
        <w:t>pseudonüümimise</w:t>
      </w:r>
      <w:proofErr w:type="spellEnd"/>
      <w:r w:rsidR="76036F8E" w:rsidRPr="2DBE977C">
        <w:rPr>
          <w:rFonts w:eastAsia="Arial" w:cs="Arial"/>
        </w:rPr>
        <w:t xml:space="preserve"> ja </w:t>
      </w:r>
      <w:proofErr w:type="spellStart"/>
      <w:r w:rsidR="76036F8E" w:rsidRPr="2DBE977C">
        <w:rPr>
          <w:rFonts w:eastAsia="Arial" w:cs="Arial"/>
        </w:rPr>
        <w:t>depseudonüümimise</w:t>
      </w:r>
      <w:proofErr w:type="spellEnd"/>
      <w:r w:rsidR="76036F8E" w:rsidRPr="2DBE977C">
        <w:rPr>
          <w:rFonts w:eastAsia="Arial" w:cs="Arial"/>
        </w:rPr>
        <w:t xml:space="preserve"> </w:t>
      </w:r>
      <w:r w:rsidRPr="2DBE977C">
        <w:rPr>
          <w:rFonts w:eastAsia="Arial" w:cs="Arial"/>
        </w:rPr>
        <w:t>andmeid säilitatakse käesoleva määruse § 4 lõi</w:t>
      </w:r>
      <w:r w:rsidR="00A70D90" w:rsidRPr="2DBE977C">
        <w:rPr>
          <w:rFonts w:eastAsia="Arial" w:cs="Arial"/>
        </w:rPr>
        <w:t>ke</w:t>
      </w:r>
      <w:r w:rsidRPr="2DBE977C">
        <w:rPr>
          <w:rFonts w:eastAsia="Arial" w:cs="Arial"/>
        </w:rPr>
        <w:t xml:space="preserve"> 1 punktis 1 nimetatud infosüsteemis, mis </w:t>
      </w:r>
      <w:r w:rsidR="4B29D418" w:rsidRPr="2DBE977C">
        <w:rPr>
          <w:rFonts w:eastAsia="Arial" w:cs="Arial"/>
        </w:rPr>
        <w:t xml:space="preserve">paikneb </w:t>
      </w:r>
      <w:r w:rsidRPr="2DBE977C">
        <w:rPr>
          <w:rFonts w:eastAsia="Arial" w:cs="Arial"/>
        </w:rPr>
        <w:t>eraldi ehitatud või kohandatud ruum</w:t>
      </w:r>
      <w:r w:rsidR="5ECC9460" w:rsidRPr="2DBE977C">
        <w:rPr>
          <w:rFonts w:eastAsia="Arial" w:cs="Arial"/>
        </w:rPr>
        <w:t>is</w:t>
      </w:r>
      <w:r w:rsidRPr="2DBE977C">
        <w:rPr>
          <w:rFonts w:eastAsia="Arial" w:cs="Arial"/>
        </w:rPr>
        <w:t xml:space="preserve"> (edaspidi </w:t>
      </w:r>
      <w:r w:rsidRPr="2DBE977C">
        <w:rPr>
          <w:rFonts w:eastAsia="Arial" w:cs="Arial"/>
          <w:i/>
          <w:iCs/>
        </w:rPr>
        <w:t>säilitusruum</w:t>
      </w:r>
      <w:r w:rsidRPr="2DBE977C">
        <w:rPr>
          <w:rFonts w:eastAsia="Arial" w:cs="Arial"/>
        </w:rPr>
        <w:t xml:space="preserve">) ning mille konstruktsioon ja </w:t>
      </w:r>
      <w:r w:rsidR="291915EB" w:rsidRPr="2DBE977C">
        <w:rPr>
          <w:rFonts w:eastAsia="Arial" w:cs="Arial"/>
        </w:rPr>
        <w:t xml:space="preserve">asukoht </w:t>
      </w:r>
      <w:r w:rsidRPr="2DBE977C">
        <w:rPr>
          <w:rFonts w:eastAsia="Arial" w:cs="Arial"/>
        </w:rPr>
        <w:t>hoones välistab juurdepääsu kõrvalistele isikutele ja tagab koeproovide ja isikuandmete säilimise.</w:t>
      </w:r>
    </w:p>
    <w:p w14:paraId="1B48EFB7" w14:textId="77777777" w:rsidR="007A5013" w:rsidRPr="00AD4B96" w:rsidRDefault="007A5013" w:rsidP="00833B48">
      <w:pPr>
        <w:jc w:val="both"/>
        <w:rPr>
          <w:rFonts w:eastAsia="Arial" w:cs="Arial"/>
        </w:rPr>
      </w:pPr>
    </w:p>
    <w:p w14:paraId="5820F74D" w14:textId="7424C063" w:rsidR="007A5013" w:rsidRPr="00AD4B96" w:rsidRDefault="470CCABF" w:rsidP="00833B48">
      <w:pPr>
        <w:jc w:val="both"/>
        <w:rPr>
          <w:rFonts w:eastAsia="Arial" w:cs="Arial"/>
        </w:rPr>
      </w:pPr>
      <w:r w:rsidRPr="2DBE977C">
        <w:rPr>
          <w:rFonts w:eastAsia="Arial" w:cs="Arial"/>
        </w:rPr>
        <w:t>(2) Säilit</w:t>
      </w:r>
      <w:r w:rsidR="00A70D90" w:rsidRPr="2DBE977C">
        <w:rPr>
          <w:rFonts w:eastAsia="Arial" w:cs="Arial"/>
        </w:rPr>
        <w:t>u</w:t>
      </w:r>
      <w:r w:rsidRPr="2DBE977C">
        <w:rPr>
          <w:rFonts w:eastAsia="Arial" w:cs="Arial"/>
        </w:rPr>
        <w:t>sruum peab tagama tulepüsivuse vähemalt 90 minutit. Säilit</w:t>
      </w:r>
      <w:r w:rsidR="00520DC3" w:rsidRPr="2DBE977C">
        <w:rPr>
          <w:rFonts w:eastAsia="Arial" w:cs="Arial"/>
        </w:rPr>
        <w:t>u</w:t>
      </w:r>
      <w:r w:rsidRPr="2DBE977C">
        <w:rPr>
          <w:rFonts w:eastAsia="Arial" w:cs="Arial"/>
        </w:rPr>
        <w:t>sruumis on keelatud suitsetada ja kasutada lahtist tuld või kergestisüttivaid aineid. Sisustamisel tuleb kasutada minimaalselt puit-, tekstiil- ja sünteetilisi materjale. Säilit</w:t>
      </w:r>
      <w:r w:rsidR="00852D0E" w:rsidRPr="2DBE977C">
        <w:rPr>
          <w:rFonts w:eastAsia="Arial" w:cs="Arial"/>
        </w:rPr>
        <w:t>u</w:t>
      </w:r>
      <w:r w:rsidRPr="2DBE977C">
        <w:rPr>
          <w:rFonts w:eastAsia="Arial" w:cs="Arial"/>
        </w:rPr>
        <w:t>sruumis peab olema asjakohane tuletõrjesignalisatsioon ja piisaval arvul sobivaid käsitulekustuteid.</w:t>
      </w:r>
    </w:p>
    <w:p w14:paraId="03BC2B2E" w14:textId="77777777" w:rsidR="007A5013" w:rsidRPr="00AD4B96" w:rsidRDefault="007A5013" w:rsidP="00833B48">
      <w:pPr>
        <w:jc w:val="both"/>
        <w:rPr>
          <w:rFonts w:eastAsia="Arial" w:cs="Arial"/>
        </w:rPr>
      </w:pPr>
    </w:p>
    <w:p w14:paraId="64D12DE5" w14:textId="7CF41038" w:rsidR="007A5013" w:rsidRPr="00AD4B96" w:rsidRDefault="470CCABF" w:rsidP="00833B48">
      <w:pPr>
        <w:jc w:val="both"/>
        <w:rPr>
          <w:rFonts w:eastAsia="Arial" w:cs="Arial"/>
        </w:rPr>
      </w:pPr>
      <w:r w:rsidRPr="2DBE977C">
        <w:rPr>
          <w:rFonts w:eastAsia="Arial" w:cs="Arial"/>
        </w:rPr>
        <w:t>(3) Säilit</w:t>
      </w:r>
      <w:r w:rsidR="00852D0E" w:rsidRPr="2DBE977C">
        <w:rPr>
          <w:rFonts w:eastAsia="Arial" w:cs="Arial"/>
        </w:rPr>
        <w:t>u</w:t>
      </w:r>
      <w:r w:rsidRPr="2DBE977C">
        <w:rPr>
          <w:rFonts w:eastAsia="Arial" w:cs="Arial"/>
        </w:rPr>
        <w:t>sruum peab olema kaitstud veeavariide ja üleujutuste eest.</w:t>
      </w:r>
    </w:p>
    <w:p w14:paraId="47DA8E25" w14:textId="77777777" w:rsidR="007A5013" w:rsidRPr="00AD4B96" w:rsidRDefault="007A5013" w:rsidP="2DBE977C">
      <w:pPr>
        <w:jc w:val="both"/>
        <w:rPr>
          <w:rFonts w:eastAsia="Arial" w:cs="Arial"/>
        </w:rPr>
      </w:pPr>
    </w:p>
    <w:p w14:paraId="268C071F" w14:textId="555F8F3A" w:rsidR="007A5013" w:rsidRPr="00AD4B96" w:rsidRDefault="470CCABF" w:rsidP="00833B48">
      <w:pPr>
        <w:jc w:val="both"/>
        <w:rPr>
          <w:rFonts w:eastAsia="Arial" w:cs="Arial"/>
        </w:rPr>
      </w:pPr>
      <w:r w:rsidRPr="2DBE977C">
        <w:rPr>
          <w:rFonts w:eastAsia="Arial" w:cs="Arial"/>
        </w:rPr>
        <w:t>(4) Säilit</w:t>
      </w:r>
      <w:r w:rsidR="00852D0E" w:rsidRPr="2DBE977C">
        <w:rPr>
          <w:rFonts w:eastAsia="Arial" w:cs="Arial"/>
        </w:rPr>
        <w:t>u</w:t>
      </w:r>
      <w:r w:rsidRPr="2DBE977C">
        <w:rPr>
          <w:rFonts w:eastAsia="Arial" w:cs="Arial"/>
        </w:rPr>
        <w:t>sruumis peab olema tagatud isikuandmete säilimine üldise elektrivõrgu rikke korral.</w:t>
      </w:r>
    </w:p>
    <w:p w14:paraId="64F9F665" w14:textId="77777777" w:rsidR="007A5013" w:rsidRPr="00AD4B96" w:rsidRDefault="007A5013" w:rsidP="00833B48">
      <w:pPr>
        <w:jc w:val="both"/>
        <w:rPr>
          <w:rFonts w:eastAsia="Arial" w:cs="Arial"/>
        </w:rPr>
      </w:pPr>
    </w:p>
    <w:p w14:paraId="646E5B21" w14:textId="68F19621" w:rsidR="007A5013" w:rsidRPr="00AD4B96" w:rsidRDefault="470CCABF" w:rsidP="00833B48">
      <w:pPr>
        <w:jc w:val="both"/>
        <w:rPr>
          <w:rFonts w:eastAsia="Arial" w:cs="Arial"/>
        </w:rPr>
      </w:pPr>
      <w:r w:rsidRPr="2DBE977C">
        <w:rPr>
          <w:rFonts w:eastAsia="Arial" w:cs="Arial"/>
        </w:rPr>
        <w:t>(5) Säilit</w:t>
      </w:r>
      <w:r w:rsidR="009B2E47" w:rsidRPr="2DBE977C">
        <w:rPr>
          <w:rFonts w:eastAsia="Arial" w:cs="Arial"/>
        </w:rPr>
        <w:t>u</w:t>
      </w:r>
      <w:r w:rsidRPr="2DBE977C">
        <w:rPr>
          <w:rFonts w:eastAsia="Arial" w:cs="Arial"/>
        </w:rPr>
        <w:t>sruumi kütte- ja ventilatsioonisüsteem peab tagama säilit</w:t>
      </w:r>
      <w:r w:rsidR="007F6CED" w:rsidRPr="2DBE977C">
        <w:rPr>
          <w:rFonts w:eastAsia="Arial" w:cs="Arial"/>
        </w:rPr>
        <w:t>u</w:t>
      </w:r>
      <w:r w:rsidRPr="2DBE977C">
        <w:rPr>
          <w:rFonts w:eastAsia="Arial" w:cs="Arial"/>
        </w:rPr>
        <w:t xml:space="preserve">sruumis </w:t>
      </w:r>
      <w:r w:rsidR="009F2E38">
        <w:rPr>
          <w:rFonts w:eastAsia="Arial" w:cs="Arial"/>
        </w:rPr>
        <w:t xml:space="preserve">nõuetekohase </w:t>
      </w:r>
      <w:r w:rsidRPr="2DBE977C">
        <w:rPr>
          <w:rFonts w:eastAsia="Arial" w:cs="Arial"/>
        </w:rPr>
        <w:t>temperatuuri ja niiskustaseme.</w:t>
      </w:r>
    </w:p>
    <w:p w14:paraId="78AAE40A" w14:textId="77777777" w:rsidR="007A5013" w:rsidRPr="00AD4B96" w:rsidRDefault="007A5013" w:rsidP="00833B48">
      <w:pPr>
        <w:jc w:val="both"/>
        <w:rPr>
          <w:rFonts w:eastAsia="Arial" w:cs="Arial"/>
        </w:rPr>
      </w:pPr>
    </w:p>
    <w:p w14:paraId="4EFB58C8" w14:textId="31C3C2A1" w:rsidR="007A5013" w:rsidRPr="00AD4B96" w:rsidRDefault="470CCABF" w:rsidP="00833B48">
      <w:pPr>
        <w:jc w:val="both"/>
        <w:rPr>
          <w:rFonts w:eastAsia="Arial" w:cs="Arial"/>
        </w:rPr>
      </w:pPr>
      <w:r w:rsidRPr="2DBE977C">
        <w:rPr>
          <w:rFonts w:eastAsia="Arial" w:cs="Arial"/>
        </w:rPr>
        <w:t>(6) Säilit</w:t>
      </w:r>
      <w:r w:rsidR="007F6CED" w:rsidRPr="2DBE977C">
        <w:rPr>
          <w:rFonts w:eastAsia="Arial" w:cs="Arial"/>
        </w:rPr>
        <w:t>u</w:t>
      </w:r>
      <w:r w:rsidRPr="2DBE977C">
        <w:rPr>
          <w:rFonts w:eastAsia="Arial" w:cs="Arial"/>
        </w:rPr>
        <w:t>sruumis ei tohi esineda keemiliselt aktiivseid aineid, kiirgust ega magnet- või elektrivälju, mis võivad kahjustada salvestusseadmeid.</w:t>
      </w:r>
    </w:p>
    <w:p w14:paraId="1B89C1F5" w14:textId="77777777" w:rsidR="007A5013" w:rsidRPr="00AD4B96" w:rsidRDefault="007A5013" w:rsidP="00833B48">
      <w:pPr>
        <w:jc w:val="both"/>
        <w:rPr>
          <w:rFonts w:eastAsia="Arial" w:cs="Arial"/>
        </w:rPr>
      </w:pPr>
    </w:p>
    <w:p w14:paraId="0EE28A8E" w14:textId="0CAFF296" w:rsidR="007A5013" w:rsidRPr="00AD4B96" w:rsidRDefault="470CCABF" w:rsidP="00833B48">
      <w:pPr>
        <w:jc w:val="both"/>
        <w:rPr>
          <w:rFonts w:eastAsia="Arial" w:cs="Arial"/>
        </w:rPr>
      </w:pPr>
      <w:r w:rsidRPr="00AD4B96">
        <w:rPr>
          <w:rFonts w:eastAsia="Arial" w:cs="Arial"/>
        </w:rPr>
        <w:t xml:space="preserve">(7) Säilitusruum peab olema ilma aknata ruum, mis on </w:t>
      </w:r>
      <w:r w:rsidR="009F2E38">
        <w:rPr>
          <w:rFonts w:eastAsia="Arial" w:cs="Arial"/>
        </w:rPr>
        <w:t xml:space="preserve">varustatud </w:t>
      </w:r>
      <w:r w:rsidRPr="00AD4B96">
        <w:rPr>
          <w:rFonts w:eastAsia="Arial" w:cs="Arial"/>
        </w:rPr>
        <w:t>turvaukse ja -seintega, et tagada sissemurdmiskindlus.</w:t>
      </w:r>
    </w:p>
    <w:p w14:paraId="23EA260E" w14:textId="77777777" w:rsidR="007A5013" w:rsidRPr="00AD4B96" w:rsidRDefault="007A5013" w:rsidP="00833B48">
      <w:pPr>
        <w:jc w:val="both"/>
        <w:rPr>
          <w:rFonts w:eastAsia="Arial" w:cs="Arial"/>
        </w:rPr>
      </w:pPr>
    </w:p>
    <w:p w14:paraId="68C2B0F7" w14:textId="2729D5E0" w:rsidR="007A5013" w:rsidRPr="00AD4B96" w:rsidRDefault="470CCABF" w:rsidP="00833B48">
      <w:pPr>
        <w:jc w:val="both"/>
        <w:rPr>
          <w:rFonts w:eastAsia="Arial" w:cs="Arial"/>
        </w:rPr>
      </w:pPr>
      <w:r w:rsidRPr="2DBE977C">
        <w:rPr>
          <w:rFonts w:eastAsia="Arial" w:cs="Arial"/>
        </w:rPr>
        <w:t>(8) Säilit</w:t>
      </w:r>
      <w:r w:rsidR="00B142A0" w:rsidRPr="2DBE977C">
        <w:rPr>
          <w:rFonts w:eastAsia="Arial" w:cs="Arial"/>
        </w:rPr>
        <w:t>u</w:t>
      </w:r>
      <w:r w:rsidRPr="2DBE977C">
        <w:rPr>
          <w:rFonts w:eastAsia="Arial" w:cs="Arial"/>
        </w:rPr>
        <w:t xml:space="preserve">sruum peab olema varustatud videovalvega </w:t>
      </w:r>
      <w:r w:rsidR="009F2E38">
        <w:rPr>
          <w:rFonts w:eastAsia="Arial" w:cs="Arial"/>
        </w:rPr>
        <w:t>ning</w:t>
      </w:r>
      <w:r w:rsidRPr="2DBE977C">
        <w:rPr>
          <w:rFonts w:eastAsia="Arial" w:cs="Arial"/>
        </w:rPr>
        <w:t xml:space="preserve"> automaatse valve- ja alarmsüsteemiga, mis annavad teada käesolevas paragrahvis loetletud tingimustest kõrvalekalletest.</w:t>
      </w:r>
    </w:p>
    <w:p w14:paraId="100BD152" w14:textId="77777777" w:rsidR="007A5013" w:rsidRPr="00AD4B96" w:rsidRDefault="007A5013" w:rsidP="2DBE977C">
      <w:pPr>
        <w:jc w:val="both"/>
        <w:rPr>
          <w:rFonts w:eastAsia="Arial" w:cs="Arial"/>
        </w:rPr>
      </w:pPr>
    </w:p>
    <w:p w14:paraId="3069E53F" w14:textId="04701216" w:rsidR="007A5013" w:rsidRPr="00AD4B96" w:rsidRDefault="00207799" w:rsidP="2DBE977C">
      <w:pPr>
        <w:pStyle w:val="Loendilik"/>
        <w:shd w:val="clear" w:color="auto" w:fill="FFFFFF" w:themeFill="background1"/>
        <w:spacing w:after="0" w:line="240" w:lineRule="auto"/>
        <w:ind w:left="0"/>
        <w:jc w:val="center"/>
        <w:rPr>
          <w:rFonts w:ascii="Arial" w:eastAsia="Arial" w:hAnsi="Arial"/>
          <w:b/>
          <w:bCs/>
          <w:color w:val="000000"/>
          <w:bdr w:val="none" w:sz="0" w:space="0" w:color="auto" w:frame="1"/>
          <w:lang w:val="et-EE"/>
        </w:rPr>
      </w:pPr>
      <w:r w:rsidRPr="00AD4B96">
        <w:rPr>
          <w:rFonts w:ascii="Arial" w:eastAsia="Arial" w:hAnsi="Arial"/>
          <w:b/>
          <w:bCs/>
          <w:color w:val="000000"/>
          <w:bdr w:val="none" w:sz="0" w:space="0" w:color="auto" w:frame="1"/>
          <w:lang w:val="et-EE"/>
        </w:rPr>
        <w:t xml:space="preserve">7. </w:t>
      </w:r>
      <w:r w:rsidR="470CCABF" w:rsidRPr="00AD4B96">
        <w:rPr>
          <w:rFonts w:ascii="Arial" w:eastAsia="Arial" w:hAnsi="Arial"/>
          <w:b/>
          <w:bCs/>
          <w:color w:val="000000"/>
          <w:bdr w:val="none" w:sz="0" w:space="0" w:color="auto" w:frame="1"/>
          <w:lang w:val="et-EE"/>
        </w:rPr>
        <w:t>peatükk</w:t>
      </w:r>
    </w:p>
    <w:p w14:paraId="698C6D0A" w14:textId="684258FC" w:rsidR="007A5013" w:rsidRPr="00AD4B96" w:rsidRDefault="470CCABF" w:rsidP="2DBE977C">
      <w:pPr>
        <w:pStyle w:val="Loendilik"/>
        <w:shd w:val="clear" w:color="auto" w:fill="FFFFFF" w:themeFill="background1"/>
        <w:spacing w:after="0" w:line="240" w:lineRule="auto"/>
        <w:ind w:left="0"/>
        <w:jc w:val="center"/>
        <w:rPr>
          <w:rFonts w:ascii="Arial" w:eastAsia="Arial" w:hAnsi="Arial"/>
          <w:b/>
          <w:bCs/>
          <w:color w:val="000000" w:themeColor="text1"/>
          <w:lang w:val="et-EE"/>
        </w:rPr>
      </w:pPr>
      <w:r w:rsidRPr="2DBE977C">
        <w:rPr>
          <w:rFonts w:ascii="Arial" w:eastAsia="Arial" w:hAnsi="Arial"/>
          <w:b/>
          <w:bCs/>
          <w:color w:val="000000" w:themeColor="text1"/>
          <w:lang w:val="et-EE"/>
        </w:rPr>
        <w:t>Koeproovide</w:t>
      </w:r>
      <w:r w:rsidR="64563375" w:rsidRPr="2DBE977C">
        <w:rPr>
          <w:rFonts w:ascii="Arial" w:eastAsia="Arial" w:hAnsi="Arial"/>
          <w:b/>
          <w:bCs/>
          <w:color w:val="000000" w:themeColor="text1"/>
          <w:lang w:val="et-EE"/>
        </w:rPr>
        <w:t xml:space="preserve"> ja </w:t>
      </w:r>
      <w:r w:rsidRPr="2DBE977C">
        <w:rPr>
          <w:rFonts w:ascii="Arial" w:eastAsia="Arial" w:hAnsi="Arial"/>
          <w:b/>
          <w:bCs/>
          <w:color w:val="000000" w:themeColor="text1"/>
          <w:lang w:val="et-EE"/>
        </w:rPr>
        <w:t>andmete</w:t>
      </w:r>
      <w:r w:rsidR="0D3D59AD" w:rsidRPr="2DBE977C">
        <w:rPr>
          <w:rFonts w:ascii="Arial" w:eastAsia="Arial" w:hAnsi="Arial"/>
          <w:b/>
          <w:bCs/>
          <w:color w:val="000000" w:themeColor="text1"/>
          <w:lang w:val="et-EE"/>
        </w:rPr>
        <w:t xml:space="preserve"> </w:t>
      </w:r>
      <w:r w:rsidRPr="2DBE977C">
        <w:rPr>
          <w:rFonts w:ascii="Arial" w:eastAsia="Arial" w:hAnsi="Arial"/>
          <w:b/>
          <w:bCs/>
          <w:color w:val="000000" w:themeColor="text1"/>
          <w:lang w:val="et-EE"/>
        </w:rPr>
        <w:t>hävitamine</w:t>
      </w:r>
    </w:p>
    <w:p w14:paraId="4B3FF997" w14:textId="77777777" w:rsidR="007A5013" w:rsidRPr="00AD4B96" w:rsidRDefault="007A5013" w:rsidP="2DBE977C">
      <w:pPr>
        <w:jc w:val="both"/>
        <w:rPr>
          <w:rFonts w:eastAsia="Arial" w:cs="Arial"/>
        </w:rPr>
      </w:pPr>
    </w:p>
    <w:p w14:paraId="7056F157" w14:textId="77777777" w:rsidR="007A5013" w:rsidRPr="00AD4B96" w:rsidRDefault="470CCABF" w:rsidP="00D65B18">
      <w:pPr>
        <w:jc w:val="both"/>
        <w:rPr>
          <w:rFonts w:eastAsia="Arial" w:cs="Arial"/>
          <w:b/>
          <w:bCs/>
        </w:rPr>
      </w:pPr>
      <w:r w:rsidRPr="00AD4B96">
        <w:rPr>
          <w:rFonts w:eastAsia="Arial" w:cs="Arial"/>
          <w:b/>
          <w:bCs/>
        </w:rPr>
        <w:t>§ 21. Geenivaramu vastutava töötleja õigus nõuda koeproovide ja isikuandmete hävitamist</w:t>
      </w:r>
    </w:p>
    <w:p w14:paraId="52758E7D" w14:textId="77777777" w:rsidR="007A5013" w:rsidRPr="00AD4B96" w:rsidRDefault="007A5013" w:rsidP="00D65B18">
      <w:pPr>
        <w:jc w:val="both"/>
        <w:rPr>
          <w:rFonts w:eastAsia="Arial" w:cs="Arial"/>
          <w:b/>
          <w:bCs/>
        </w:rPr>
      </w:pPr>
    </w:p>
    <w:p w14:paraId="02E8433B" w14:textId="4A8CF3E0" w:rsidR="007A5013" w:rsidRPr="00AD4B96" w:rsidRDefault="470CCABF" w:rsidP="00D65B18">
      <w:pPr>
        <w:jc w:val="both"/>
        <w:rPr>
          <w:rFonts w:eastAsia="Arial" w:cs="Arial"/>
        </w:rPr>
      </w:pPr>
      <w:r w:rsidRPr="00AD4B96">
        <w:rPr>
          <w:rFonts w:eastAsia="Arial" w:cs="Arial"/>
        </w:rPr>
        <w:t>(1) Isik</w:t>
      </w:r>
      <w:r w:rsidR="009F2E38">
        <w:rPr>
          <w:rFonts w:eastAsia="Arial" w:cs="Arial"/>
        </w:rPr>
        <w:t>,</w:t>
      </w:r>
      <w:r w:rsidRPr="00AD4B96">
        <w:rPr>
          <w:rFonts w:eastAsia="Arial" w:cs="Arial"/>
        </w:rPr>
        <w:t xml:space="preserve"> kellel</w:t>
      </w:r>
      <w:r w:rsidR="009F2E38">
        <w:rPr>
          <w:rFonts w:eastAsia="Arial" w:cs="Arial"/>
        </w:rPr>
        <w:t>e</w:t>
      </w:r>
      <w:r w:rsidRPr="00AD4B96">
        <w:rPr>
          <w:rFonts w:eastAsia="Arial" w:cs="Arial"/>
        </w:rPr>
        <w:t xml:space="preserve"> on geenivaramu poolt lepingu alusel väljastatud koeproov või kes töötle</w:t>
      </w:r>
      <w:r w:rsidR="009F2E38">
        <w:rPr>
          <w:rFonts w:eastAsia="Arial" w:cs="Arial"/>
        </w:rPr>
        <w:t>b</w:t>
      </w:r>
      <w:r w:rsidRPr="00AD4B96">
        <w:rPr>
          <w:rFonts w:eastAsia="Arial" w:cs="Arial"/>
        </w:rPr>
        <w:t xml:space="preserve"> geenidoonori isikuandmeid, on geenivaramu vastutava töötleja korraldusel kohustatud omal kulul viivitamat</w:t>
      </w:r>
      <w:r w:rsidR="009F2E38">
        <w:rPr>
          <w:rFonts w:eastAsia="Arial" w:cs="Arial"/>
        </w:rPr>
        <w:t>a</w:t>
      </w:r>
      <w:r w:rsidRPr="00AD4B96">
        <w:rPr>
          <w:rFonts w:eastAsia="Arial" w:cs="Arial"/>
        </w:rPr>
        <w:t xml:space="preserve"> hävitama konkreetse koeproovi või isikuandmed</w:t>
      </w:r>
      <w:r w:rsidR="684C5518" w:rsidRPr="00AD4B96">
        <w:rPr>
          <w:rFonts w:eastAsia="Arial" w:cs="Arial"/>
        </w:rPr>
        <w:t>.</w:t>
      </w:r>
    </w:p>
    <w:p w14:paraId="2367DE8A" w14:textId="77777777" w:rsidR="007A5013" w:rsidRPr="00AD4B96" w:rsidRDefault="007A5013" w:rsidP="00D65B18">
      <w:pPr>
        <w:jc w:val="both"/>
        <w:rPr>
          <w:rFonts w:eastAsia="Arial" w:cs="Arial"/>
        </w:rPr>
      </w:pPr>
    </w:p>
    <w:p w14:paraId="62D11F23" w14:textId="30302BFD" w:rsidR="007A5013" w:rsidRPr="00AD4B96" w:rsidRDefault="470CCABF" w:rsidP="00D65B18">
      <w:pPr>
        <w:jc w:val="both"/>
        <w:rPr>
          <w:rFonts w:eastAsia="Arial" w:cs="Arial"/>
        </w:rPr>
      </w:pPr>
      <w:r w:rsidRPr="00AD4B96">
        <w:rPr>
          <w:rFonts w:eastAsia="Arial" w:cs="Arial"/>
        </w:rPr>
        <w:t xml:space="preserve">(2) Geenivaramu vastutav töötleja võib anda isikutele, kellele on lepingu alusel antud geenivaramu koeproov või isikuandmed, andmete hävitamisega seotud </w:t>
      </w:r>
      <w:r w:rsidR="009F2E38">
        <w:rPr>
          <w:rFonts w:eastAsia="Arial" w:cs="Arial"/>
        </w:rPr>
        <w:t>lisa</w:t>
      </w:r>
      <w:r w:rsidRPr="00AD4B96">
        <w:rPr>
          <w:rFonts w:eastAsia="Arial" w:cs="Arial"/>
        </w:rPr>
        <w:t>korraldusi, mille järgimine on koeproovide või isikuandmete hävitamisel kohustuslik.</w:t>
      </w:r>
    </w:p>
    <w:p w14:paraId="0BA46BBE" w14:textId="77777777" w:rsidR="007A5013" w:rsidRPr="00AD4B96" w:rsidRDefault="007A5013" w:rsidP="00D65B18">
      <w:pPr>
        <w:jc w:val="both"/>
        <w:rPr>
          <w:rFonts w:eastAsia="Arial" w:cs="Arial"/>
          <w:b/>
          <w:bCs/>
        </w:rPr>
      </w:pPr>
    </w:p>
    <w:p w14:paraId="3DC60C53" w14:textId="77777777" w:rsidR="007A5013" w:rsidRPr="00AD4B96" w:rsidRDefault="470CCABF" w:rsidP="00D65B18">
      <w:pPr>
        <w:jc w:val="both"/>
        <w:rPr>
          <w:rFonts w:eastAsia="Arial" w:cs="Arial"/>
          <w:b/>
          <w:bCs/>
        </w:rPr>
      </w:pPr>
      <w:r w:rsidRPr="00AD4B96">
        <w:rPr>
          <w:rFonts w:eastAsia="Arial" w:cs="Arial"/>
          <w:b/>
          <w:bCs/>
        </w:rPr>
        <w:t>§ 22. Koeproovide hävitamine</w:t>
      </w:r>
    </w:p>
    <w:p w14:paraId="71D39DBF" w14:textId="77777777" w:rsidR="007A5013" w:rsidRPr="00AD4B96" w:rsidRDefault="007A5013" w:rsidP="00D65B18">
      <w:pPr>
        <w:jc w:val="both"/>
        <w:rPr>
          <w:rFonts w:eastAsia="Arial" w:cs="Arial"/>
        </w:rPr>
      </w:pPr>
    </w:p>
    <w:p w14:paraId="5E57A12B" w14:textId="77777777" w:rsidR="007A5013" w:rsidRPr="00AD4B96" w:rsidRDefault="470CCABF" w:rsidP="00D65B18">
      <w:pPr>
        <w:jc w:val="both"/>
        <w:rPr>
          <w:rFonts w:eastAsia="Arial" w:cs="Arial"/>
        </w:rPr>
      </w:pPr>
      <w:r w:rsidRPr="00AD4B96">
        <w:rPr>
          <w:rFonts w:eastAsia="Arial" w:cs="Arial"/>
        </w:rPr>
        <w:t>(1) Koeproovid hävitatakse vastutava töötleja poolt heaks kiidetud meetodit kasutades.</w:t>
      </w:r>
    </w:p>
    <w:p w14:paraId="62CEE754" w14:textId="77777777" w:rsidR="007A5013" w:rsidRPr="00AD4B96" w:rsidRDefault="007A5013" w:rsidP="00D65B18">
      <w:pPr>
        <w:jc w:val="both"/>
        <w:rPr>
          <w:rFonts w:eastAsia="Arial" w:cs="Arial"/>
        </w:rPr>
      </w:pPr>
    </w:p>
    <w:p w14:paraId="368D7342" w14:textId="625BCE0A" w:rsidR="007A5013" w:rsidRPr="00AD4B96" w:rsidRDefault="470CCABF" w:rsidP="2DBE977C">
      <w:pPr>
        <w:jc w:val="both"/>
        <w:rPr>
          <w:rFonts w:eastAsia="Arial" w:cs="Arial"/>
        </w:rPr>
      </w:pPr>
      <w:r w:rsidRPr="2DBE977C">
        <w:rPr>
          <w:rFonts w:eastAsia="Arial" w:cs="Arial"/>
        </w:rPr>
        <w:t>(2) Geenivaramu volitatud töötleja, kelle valduses on geenidoonori koeproov</w:t>
      </w:r>
      <w:r w:rsidR="007B28C0" w:rsidRPr="2DBE977C">
        <w:rPr>
          <w:rFonts w:eastAsia="Arial" w:cs="Arial"/>
        </w:rPr>
        <w:t>,</w:t>
      </w:r>
      <w:r w:rsidRPr="2DBE977C">
        <w:rPr>
          <w:rFonts w:eastAsia="Arial" w:cs="Arial"/>
        </w:rPr>
        <w:t xml:space="preserve"> peab omama koeproovi ja selle töötlemisel tekkivate bioloogiliste jäätmete hävitamise võim</w:t>
      </w:r>
      <w:r w:rsidR="009F2E38">
        <w:rPr>
          <w:rFonts w:eastAsia="Arial" w:cs="Arial"/>
        </w:rPr>
        <w:t>ekust</w:t>
      </w:r>
      <w:r w:rsidRPr="2DBE977C">
        <w:rPr>
          <w:rFonts w:eastAsia="Arial" w:cs="Arial"/>
        </w:rPr>
        <w:t xml:space="preserve"> vastutava töötleja poolt heaks kiidetud meetodil.</w:t>
      </w:r>
    </w:p>
    <w:p w14:paraId="6B8B7A79" w14:textId="77777777" w:rsidR="007A5013" w:rsidRPr="00AD4B96" w:rsidRDefault="007A5013" w:rsidP="00D65B18">
      <w:pPr>
        <w:jc w:val="both"/>
        <w:rPr>
          <w:rFonts w:eastAsia="Arial" w:cs="Arial"/>
        </w:rPr>
      </w:pPr>
    </w:p>
    <w:p w14:paraId="60E66971" w14:textId="77777777" w:rsidR="007A5013" w:rsidRPr="00AD4B96" w:rsidRDefault="470CCABF" w:rsidP="00D65B18">
      <w:pPr>
        <w:jc w:val="both"/>
        <w:rPr>
          <w:rFonts w:eastAsia="Arial" w:cs="Arial"/>
          <w:b/>
          <w:bCs/>
        </w:rPr>
      </w:pPr>
      <w:r w:rsidRPr="00AD4B96">
        <w:rPr>
          <w:rFonts w:eastAsia="Arial" w:cs="Arial"/>
          <w:b/>
          <w:bCs/>
        </w:rPr>
        <w:t>§ 23. Isikuandmete hävitamine</w:t>
      </w:r>
    </w:p>
    <w:p w14:paraId="02680D10" w14:textId="77777777" w:rsidR="007A5013" w:rsidRPr="00AD4B96" w:rsidRDefault="007A5013" w:rsidP="00D65B18">
      <w:pPr>
        <w:jc w:val="both"/>
        <w:rPr>
          <w:rFonts w:eastAsia="Arial" w:cs="Arial"/>
        </w:rPr>
      </w:pPr>
    </w:p>
    <w:p w14:paraId="2BE371D6" w14:textId="679A9707" w:rsidR="007A5013" w:rsidRPr="00AD4B96" w:rsidRDefault="470CCABF" w:rsidP="00D65B18">
      <w:pPr>
        <w:jc w:val="both"/>
        <w:rPr>
          <w:rFonts w:eastAsia="Arial" w:cs="Arial"/>
          <w:highlight w:val="yellow"/>
        </w:rPr>
      </w:pPr>
      <w:r w:rsidRPr="00AD4B96">
        <w:rPr>
          <w:rFonts w:eastAsia="Arial" w:cs="Arial"/>
        </w:rPr>
        <w:t>(1) Isikuandmed hävitatakse andmete infosüsteemist kustutamise teel</w:t>
      </w:r>
      <w:r w:rsidR="428936A5" w:rsidRPr="00AD4B96">
        <w:rPr>
          <w:rFonts w:eastAsia="Arial" w:cs="Arial"/>
        </w:rPr>
        <w:t xml:space="preserve">. </w:t>
      </w:r>
    </w:p>
    <w:p w14:paraId="1797BB69" w14:textId="089E3E0E" w:rsidR="007A5013" w:rsidRPr="00AD4B96" w:rsidRDefault="007A5013" w:rsidP="00D65B18">
      <w:pPr>
        <w:jc w:val="both"/>
        <w:rPr>
          <w:rFonts w:eastAsia="Arial" w:cs="Arial"/>
          <w:highlight w:val="yellow"/>
        </w:rPr>
      </w:pPr>
    </w:p>
    <w:p w14:paraId="3F34B3A3" w14:textId="4EBC6AEE" w:rsidR="007A5013" w:rsidRPr="009F2E38" w:rsidRDefault="470CCABF" w:rsidP="00D65B18">
      <w:pPr>
        <w:jc w:val="both"/>
        <w:rPr>
          <w:rFonts w:eastAsia="Arial" w:cs="Arial"/>
        </w:rPr>
      </w:pPr>
      <w:r w:rsidRPr="00AD4B96">
        <w:rPr>
          <w:rFonts w:eastAsia="Arial" w:cs="Arial"/>
        </w:rPr>
        <w:t>(2) Juhul kui kustutatavatest andmetest on tehtud väljatrükke, hävitatakse need viisil, mille järel ei ole andmete taasesitamine kaasaja tehnika taseme kohaselt võimalik. Samuti on lubatud paberkandja tuhastamine või lahustamine kasutades keemilisi ühendeid.</w:t>
      </w:r>
    </w:p>
    <w:p w14:paraId="3BAD4E87" w14:textId="6366B2FC" w:rsidR="354E9518" w:rsidRPr="00AD4B96" w:rsidRDefault="354E9518" w:rsidP="00D65B18">
      <w:pPr>
        <w:jc w:val="both"/>
        <w:rPr>
          <w:rFonts w:eastAsia="Arial" w:cs="Arial"/>
          <w:b/>
          <w:bCs/>
        </w:rPr>
      </w:pPr>
    </w:p>
    <w:p w14:paraId="63DC5698" w14:textId="77777777" w:rsidR="007A5013" w:rsidRPr="00AD4B96" w:rsidRDefault="470CCABF" w:rsidP="00D65B18">
      <w:pPr>
        <w:jc w:val="both"/>
        <w:rPr>
          <w:rFonts w:eastAsia="Arial" w:cs="Arial"/>
          <w:b/>
          <w:bCs/>
        </w:rPr>
      </w:pPr>
      <w:r w:rsidRPr="00AD4B96">
        <w:rPr>
          <w:rFonts w:eastAsia="Arial" w:cs="Arial"/>
          <w:b/>
          <w:bCs/>
        </w:rPr>
        <w:t xml:space="preserve">§ 24. </w:t>
      </w:r>
      <w:proofErr w:type="spellStart"/>
      <w:r w:rsidRPr="00AD4B96">
        <w:rPr>
          <w:rFonts w:eastAsia="Arial" w:cs="Arial"/>
          <w:b/>
          <w:bCs/>
        </w:rPr>
        <w:t>Depseudonüümimist</w:t>
      </w:r>
      <w:proofErr w:type="spellEnd"/>
      <w:r w:rsidRPr="00AD4B96">
        <w:rPr>
          <w:rFonts w:eastAsia="Arial" w:cs="Arial"/>
          <w:b/>
          <w:bCs/>
        </w:rPr>
        <w:t xml:space="preserve"> võimaldavate andmete hävitamine</w:t>
      </w:r>
    </w:p>
    <w:p w14:paraId="16F2F204" w14:textId="77777777" w:rsidR="007A5013" w:rsidRPr="00AD4B96" w:rsidRDefault="007A5013" w:rsidP="00D65B18">
      <w:pPr>
        <w:jc w:val="both"/>
        <w:rPr>
          <w:rFonts w:eastAsia="Arial" w:cs="Arial"/>
        </w:rPr>
      </w:pPr>
    </w:p>
    <w:p w14:paraId="013B5368" w14:textId="77777777" w:rsidR="007A5013" w:rsidRPr="00AD4B96" w:rsidRDefault="470CCABF" w:rsidP="00D65B18">
      <w:pPr>
        <w:jc w:val="both"/>
        <w:rPr>
          <w:rFonts w:eastAsia="Arial" w:cs="Arial"/>
        </w:rPr>
      </w:pPr>
      <w:proofErr w:type="spellStart"/>
      <w:r w:rsidRPr="00AD4B96">
        <w:rPr>
          <w:rFonts w:eastAsia="Arial" w:cs="Arial"/>
        </w:rPr>
        <w:t>Depseudonüümimist</w:t>
      </w:r>
      <w:proofErr w:type="spellEnd"/>
      <w:r w:rsidRPr="00AD4B96">
        <w:rPr>
          <w:rFonts w:eastAsia="Arial" w:cs="Arial"/>
        </w:rPr>
        <w:t xml:space="preserve"> võimaldavad andmed hävitatakse viisil, mis välistab geenidoonori </w:t>
      </w:r>
      <w:proofErr w:type="spellStart"/>
      <w:r w:rsidRPr="00AD4B96">
        <w:rPr>
          <w:rFonts w:eastAsia="Arial" w:cs="Arial"/>
        </w:rPr>
        <w:t>taasisikustamise</w:t>
      </w:r>
      <w:proofErr w:type="spellEnd"/>
      <w:r w:rsidRPr="00AD4B96">
        <w:rPr>
          <w:rFonts w:eastAsia="Arial" w:cs="Arial"/>
        </w:rPr>
        <w:t xml:space="preserve"> geenivaramus hoitavate andmete alusel.</w:t>
      </w:r>
    </w:p>
    <w:p w14:paraId="5BFB68FD" w14:textId="77777777" w:rsidR="007A5013" w:rsidRPr="00AD4B96" w:rsidRDefault="007A5013" w:rsidP="00D65B18">
      <w:pPr>
        <w:jc w:val="both"/>
        <w:rPr>
          <w:rFonts w:eastAsia="Arial" w:cs="Arial"/>
        </w:rPr>
      </w:pPr>
    </w:p>
    <w:p w14:paraId="56F79231" w14:textId="77777777" w:rsidR="007A5013" w:rsidRPr="00AD4B96" w:rsidRDefault="470CCABF" w:rsidP="00D65B18">
      <w:pPr>
        <w:jc w:val="both"/>
        <w:rPr>
          <w:rFonts w:eastAsia="Arial" w:cs="Arial"/>
          <w:b/>
          <w:bCs/>
        </w:rPr>
      </w:pPr>
      <w:r w:rsidRPr="00AD4B96">
        <w:rPr>
          <w:rFonts w:eastAsia="Arial" w:cs="Arial"/>
          <w:b/>
          <w:bCs/>
        </w:rPr>
        <w:t>§ 25. Hävitamisprotokolli koostamine, edastamine ja säilitamine</w:t>
      </w:r>
    </w:p>
    <w:p w14:paraId="72B056C3" w14:textId="77777777" w:rsidR="007A5013" w:rsidRPr="00AD4B96" w:rsidRDefault="007A5013" w:rsidP="00D65B18">
      <w:pPr>
        <w:jc w:val="both"/>
        <w:rPr>
          <w:rFonts w:eastAsia="Arial" w:cs="Arial"/>
        </w:rPr>
      </w:pPr>
    </w:p>
    <w:p w14:paraId="71FD656E" w14:textId="2FE4247B" w:rsidR="007A5013" w:rsidRPr="00AD4B96" w:rsidRDefault="470CCABF" w:rsidP="00D65B18">
      <w:pPr>
        <w:jc w:val="both"/>
        <w:rPr>
          <w:rFonts w:eastAsia="Arial" w:cs="Arial"/>
        </w:rPr>
      </w:pPr>
      <w:r w:rsidRPr="2DBE977C">
        <w:rPr>
          <w:rFonts w:eastAsia="Arial" w:cs="Arial"/>
        </w:rPr>
        <w:lastRenderedPageBreak/>
        <w:t>(1) Hävitamisprotokoll</w:t>
      </w:r>
      <w:r w:rsidR="008F6552" w:rsidRPr="2DBE977C">
        <w:rPr>
          <w:rFonts w:eastAsia="Arial" w:cs="Arial"/>
        </w:rPr>
        <w:t>i</w:t>
      </w:r>
      <w:r w:rsidRPr="2DBE977C">
        <w:rPr>
          <w:rFonts w:eastAsia="Arial" w:cs="Arial"/>
        </w:rPr>
        <w:t xml:space="preserve"> koosta</w:t>
      </w:r>
      <w:r w:rsidR="008F6552" w:rsidRPr="2DBE977C">
        <w:rPr>
          <w:rFonts w:eastAsia="Arial" w:cs="Arial"/>
        </w:rPr>
        <w:t>b</w:t>
      </w:r>
      <w:r w:rsidRPr="2DBE977C">
        <w:rPr>
          <w:rFonts w:eastAsia="Arial" w:cs="Arial"/>
        </w:rPr>
        <w:t xml:space="preserve"> koeproovi või isikuandmete hävita</w:t>
      </w:r>
      <w:r w:rsidR="008F6552" w:rsidRPr="2DBE977C">
        <w:rPr>
          <w:rFonts w:eastAsia="Arial" w:cs="Arial"/>
        </w:rPr>
        <w:t>ja.</w:t>
      </w:r>
      <w:r w:rsidRPr="2DBE977C">
        <w:rPr>
          <w:rFonts w:eastAsia="Arial" w:cs="Arial"/>
        </w:rPr>
        <w:t xml:space="preserve"> Hävitamisprotokoll jääb koeproovi või isikuandmete hävita</w:t>
      </w:r>
      <w:r w:rsidR="009E179F" w:rsidRPr="2DBE977C">
        <w:rPr>
          <w:rFonts w:eastAsia="Arial" w:cs="Arial"/>
        </w:rPr>
        <w:t>jale.</w:t>
      </w:r>
    </w:p>
    <w:p w14:paraId="21293110" w14:textId="77777777" w:rsidR="007A5013" w:rsidRPr="00AD4B96" w:rsidRDefault="007A5013" w:rsidP="00D65B18">
      <w:pPr>
        <w:jc w:val="both"/>
        <w:rPr>
          <w:rFonts w:eastAsia="Arial" w:cs="Arial"/>
        </w:rPr>
      </w:pPr>
    </w:p>
    <w:p w14:paraId="444BEF48" w14:textId="62016729" w:rsidR="007A5013" w:rsidRPr="00AD4B96" w:rsidRDefault="470CCABF" w:rsidP="00D65B18">
      <w:pPr>
        <w:jc w:val="both"/>
        <w:rPr>
          <w:rFonts w:eastAsia="Arial" w:cs="Arial"/>
        </w:rPr>
      </w:pPr>
      <w:r w:rsidRPr="2DBE977C">
        <w:rPr>
          <w:rFonts w:eastAsia="Arial" w:cs="Arial"/>
        </w:rPr>
        <w:t>(2) Hävitamisprotokoll kirjutatakse alla pärast hävitamis</w:t>
      </w:r>
      <w:r w:rsidR="009E179F" w:rsidRPr="2DBE977C">
        <w:rPr>
          <w:rFonts w:eastAsia="Arial" w:cs="Arial"/>
        </w:rPr>
        <w:t>t.</w:t>
      </w:r>
    </w:p>
    <w:p w14:paraId="30276709" w14:textId="77777777" w:rsidR="007A5013" w:rsidRPr="00AD4B96" w:rsidRDefault="007A5013" w:rsidP="00D65B18">
      <w:pPr>
        <w:jc w:val="both"/>
        <w:rPr>
          <w:rFonts w:eastAsia="Arial" w:cs="Arial"/>
        </w:rPr>
      </w:pPr>
    </w:p>
    <w:p w14:paraId="72A8A1DA" w14:textId="77777777" w:rsidR="007A5013" w:rsidRPr="00AD4B96" w:rsidRDefault="470CCABF" w:rsidP="00D65B18">
      <w:pPr>
        <w:jc w:val="both"/>
        <w:rPr>
          <w:rFonts w:eastAsia="Arial" w:cs="Arial"/>
        </w:rPr>
      </w:pPr>
      <w:r w:rsidRPr="00AD4B96">
        <w:rPr>
          <w:rFonts w:eastAsia="Arial" w:cs="Arial"/>
        </w:rPr>
        <w:t>(3) Hävitamisprotokolli kantakse järgmised andmed:</w:t>
      </w:r>
    </w:p>
    <w:p w14:paraId="4A562361" w14:textId="77777777" w:rsidR="007A5013" w:rsidRPr="00AD4B96" w:rsidRDefault="470CCABF" w:rsidP="00D65B18">
      <w:pPr>
        <w:jc w:val="both"/>
        <w:rPr>
          <w:rFonts w:eastAsia="Arial" w:cs="Arial"/>
        </w:rPr>
      </w:pPr>
      <w:r w:rsidRPr="00AD4B96">
        <w:rPr>
          <w:rFonts w:eastAsia="Arial" w:cs="Arial"/>
        </w:rPr>
        <w:t>1) protokolli allkirjastamise kuupäev ja koht;</w:t>
      </w:r>
    </w:p>
    <w:p w14:paraId="65980B64" w14:textId="2A899529" w:rsidR="007A5013" w:rsidRPr="00AD4B96" w:rsidRDefault="470CCABF" w:rsidP="00D65B18">
      <w:pPr>
        <w:jc w:val="both"/>
        <w:rPr>
          <w:rFonts w:eastAsia="Arial" w:cs="Arial"/>
        </w:rPr>
      </w:pPr>
      <w:r w:rsidRPr="2DBE977C">
        <w:rPr>
          <w:rFonts w:eastAsia="Arial" w:cs="Arial"/>
        </w:rPr>
        <w:t xml:space="preserve">2) koeproovi, isikuandmete ja </w:t>
      </w:r>
      <w:proofErr w:type="spellStart"/>
      <w:r w:rsidRPr="2DBE977C">
        <w:rPr>
          <w:rFonts w:eastAsia="Arial" w:cs="Arial"/>
        </w:rPr>
        <w:t>depseudonüümimist</w:t>
      </w:r>
      <w:proofErr w:type="spellEnd"/>
      <w:r w:rsidRPr="2DBE977C">
        <w:rPr>
          <w:rFonts w:eastAsia="Arial" w:cs="Arial"/>
        </w:rPr>
        <w:t xml:space="preserve"> võimaldavate andmete hävitamis</w:t>
      </w:r>
      <w:r w:rsidR="00E1048B" w:rsidRPr="2DBE977C">
        <w:rPr>
          <w:rFonts w:eastAsia="Arial" w:cs="Arial"/>
        </w:rPr>
        <w:t xml:space="preserve">e </w:t>
      </w:r>
      <w:r w:rsidRPr="2DBE977C">
        <w:rPr>
          <w:rFonts w:eastAsia="Arial" w:cs="Arial"/>
        </w:rPr>
        <w:t>viisi ja tehnoloogiat kirjeldavad andmed</w:t>
      </w:r>
      <w:r w:rsidR="00EB4074" w:rsidRPr="2DBE977C">
        <w:rPr>
          <w:rFonts w:eastAsia="Arial" w:cs="Arial"/>
        </w:rPr>
        <w:t>,</w:t>
      </w:r>
      <w:r w:rsidRPr="2DBE977C">
        <w:rPr>
          <w:rFonts w:eastAsia="Arial" w:cs="Arial"/>
        </w:rPr>
        <w:t xml:space="preserve"> andmete hävitaja ärinimi, registrikood</w:t>
      </w:r>
      <w:r w:rsidR="00EB4074" w:rsidRPr="2DBE977C">
        <w:rPr>
          <w:rFonts w:eastAsia="Arial" w:cs="Arial"/>
        </w:rPr>
        <w:t xml:space="preserve"> ja</w:t>
      </w:r>
      <w:r w:rsidRPr="2DBE977C">
        <w:rPr>
          <w:rFonts w:eastAsia="Arial" w:cs="Arial"/>
        </w:rPr>
        <w:t xml:space="preserve"> aadress </w:t>
      </w:r>
      <w:r w:rsidR="00EB4074" w:rsidRPr="2DBE977C">
        <w:rPr>
          <w:rFonts w:eastAsia="Arial" w:cs="Arial"/>
        </w:rPr>
        <w:t>ning andmeid hävitama</w:t>
      </w:r>
      <w:r w:rsidRPr="2DBE977C">
        <w:rPr>
          <w:rFonts w:eastAsia="Arial" w:cs="Arial"/>
        </w:rPr>
        <w:t xml:space="preserve"> volitatud isiku ees- ja perekonnanimi;</w:t>
      </w:r>
    </w:p>
    <w:p w14:paraId="14F9DC4A" w14:textId="77777777" w:rsidR="007A5013" w:rsidRPr="00AD4B96" w:rsidRDefault="470CCABF" w:rsidP="00D65B18">
      <w:pPr>
        <w:jc w:val="both"/>
        <w:rPr>
          <w:rFonts w:eastAsia="Arial" w:cs="Arial"/>
        </w:rPr>
      </w:pPr>
      <w:r w:rsidRPr="00AD4B96">
        <w:rPr>
          <w:rFonts w:eastAsia="Arial" w:cs="Arial"/>
        </w:rPr>
        <w:t xml:space="preserve">3) hävitatavaid koeproove, isikuandmeid ja </w:t>
      </w:r>
      <w:proofErr w:type="spellStart"/>
      <w:r w:rsidRPr="00AD4B96">
        <w:rPr>
          <w:rFonts w:eastAsia="Arial" w:cs="Arial"/>
        </w:rPr>
        <w:t>depseudonüümimist</w:t>
      </w:r>
      <w:proofErr w:type="spellEnd"/>
      <w:r w:rsidRPr="00AD4B96">
        <w:rPr>
          <w:rFonts w:eastAsia="Arial" w:cs="Arial"/>
        </w:rPr>
        <w:t xml:space="preserve"> võimaldavaid andmeid identifitseerivad ja iseloomustavad andmed;</w:t>
      </w:r>
    </w:p>
    <w:p w14:paraId="5084B802" w14:textId="77777777" w:rsidR="007A5013" w:rsidRPr="00AD4B96" w:rsidRDefault="470CCABF" w:rsidP="00D65B18">
      <w:pPr>
        <w:jc w:val="both"/>
        <w:rPr>
          <w:rFonts w:eastAsia="Arial" w:cs="Arial"/>
        </w:rPr>
      </w:pPr>
      <w:r w:rsidRPr="00AD4B96">
        <w:rPr>
          <w:rFonts w:eastAsia="Arial" w:cs="Arial"/>
        </w:rPr>
        <w:t>4) hävitamisprotseduuri iseloomustavad andmed;</w:t>
      </w:r>
    </w:p>
    <w:p w14:paraId="0E93F640" w14:textId="77777777" w:rsidR="007A5013" w:rsidRPr="00AD4B96" w:rsidRDefault="470CCABF" w:rsidP="00D65B18">
      <w:pPr>
        <w:jc w:val="both"/>
        <w:rPr>
          <w:rFonts w:eastAsia="Arial" w:cs="Arial"/>
        </w:rPr>
      </w:pPr>
      <w:r w:rsidRPr="00AD4B96">
        <w:rPr>
          <w:rFonts w:eastAsia="Arial" w:cs="Arial"/>
        </w:rPr>
        <w:t>5) hävitamise aeg ja koht;</w:t>
      </w:r>
    </w:p>
    <w:p w14:paraId="5D5AC0B4" w14:textId="77777777" w:rsidR="007A5013" w:rsidRPr="00AD4B96" w:rsidRDefault="470CCABF" w:rsidP="00D65B18">
      <w:pPr>
        <w:jc w:val="both"/>
        <w:rPr>
          <w:rFonts w:eastAsia="Arial" w:cs="Arial"/>
        </w:rPr>
      </w:pPr>
      <w:r w:rsidRPr="00AD4B96">
        <w:rPr>
          <w:rFonts w:eastAsia="Arial" w:cs="Arial"/>
        </w:rPr>
        <w:t>6) hävitaja märkused;</w:t>
      </w:r>
    </w:p>
    <w:p w14:paraId="7D9F8FDB" w14:textId="77777777" w:rsidR="007A5013" w:rsidRPr="00AD4B96" w:rsidRDefault="470CCABF" w:rsidP="00D65B18">
      <w:pPr>
        <w:jc w:val="both"/>
        <w:rPr>
          <w:rFonts w:eastAsia="Arial" w:cs="Arial"/>
        </w:rPr>
      </w:pPr>
      <w:r w:rsidRPr="00AD4B96">
        <w:rPr>
          <w:rFonts w:eastAsia="Arial" w:cs="Arial"/>
        </w:rPr>
        <w:t>7) märge selle kohta, et protokolli ei tohi paljundada ilma geenivaramu vastutava töötleja kirjaliku loata.</w:t>
      </w:r>
    </w:p>
    <w:p w14:paraId="6D5EB5EC" w14:textId="77777777" w:rsidR="007A5013" w:rsidRPr="00AD4B96" w:rsidRDefault="007A5013" w:rsidP="00D65B18">
      <w:pPr>
        <w:jc w:val="both"/>
        <w:rPr>
          <w:rFonts w:eastAsia="Arial" w:cs="Arial"/>
        </w:rPr>
      </w:pPr>
    </w:p>
    <w:p w14:paraId="65761831" w14:textId="1D45C6CE" w:rsidR="007A5013" w:rsidRPr="00AD4B96" w:rsidRDefault="470CCABF" w:rsidP="00D65B18">
      <w:pPr>
        <w:jc w:val="both"/>
        <w:rPr>
          <w:rFonts w:eastAsia="Arial" w:cs="Arial"/>
        </w:rPr>
      </w:pPr>
      <w:r w:rsidRPr="00AD4B96">
        <w:rPr>
          <w:rFonts w:eastAsia="Arial" w:cs="Arial"/>
        </w:rPr>
        <w:t>(4) Kui hävitajaks ei ole geenivaramu vastutav töötleja, edastatakse allkirjastatud hävitamisprotokoll viivitama</w:t>
      </w:r>
      <w:r w:rsidR="009F2E38">
        <w:rPr>
          <w:rFonts w:eastAsia="Arial" w:cs="Arial"/>
        </w:rPr>
        <w:t>ta</w:t>
      </w:r>
      <w:r w:rsidRPr="00AD4B96">
        <w:rPr>
          <w:rFonts w:eastAsia="Arial" w:cs="Arial"/>
        </w:rPr>
        <w:t xml:space="preserve"> geenivaramu vastutavale töötlejale </w:t>
      </w:r>
      <w:r w:rsidR="009F2E38">
        <w:rPr>
          <w:rFonts w:eastAsia="Arial" w:cs="Arial"/>
        </w:rPr>
        <w:t xml:space="preserve">tema </w:t>
      </w:r>
      <w:r w:rsidRPr="00AD4B96">
        <w:rPr>
          <w:rFonts w:eastAsia="Arial" w:cs="Arial"/>
        </w:rPr>
        <w:t>määratud viisil.</w:t>
      </w:r>
    </w:p>
    <w:p w14:paraId="6A2F58E1" w14:textId="6D323501" w:rsidR="007A5013" w:rsidRPr="00AD4B96" w:rsidRDefault="007A5013" w:rsidP="00D65B18">
      <w:pPr>
        <w:jc w:val="both"/>
        <w:rPr>
          <w:rFonts w:eastAsia="Arial" w:cs="Arial"/>
        </w:rPr>
      </w:pPr>
    </w:p>
    <w:p w14:paraId="34BBAD06" w14:textId="19BB2FDF" w:rsidR="007A5013" w:rsidRPr="00AD4B96" w:rsidRDefault="00614DDB" w:rsidP="2DBE977C">
      <w:pPr>
        <w:pStyle w:val="Loendilik"/>
        <w:shd w:val="clear" w:color="auto" w:fill="FFFFFF" w:themeFill="background1"/>
        <w:spacing w:after="0" w:line="240" w:lineRule="auto"/>
        <w:ind w:left="0"/>
        <w:jc w:val="center"/>
        <w:rPr>
          <w:rFonts w:ascii="Arial" w:eastAsia="Arial" w:hAnsi="Arial"/>
          <w:b/>
          <w:bCs/>
          <w:color w:val="000000"/>
          <w:bdr w:val="none" w:sz="0" w:space="0" w:color="auto" w:frame="1"/>
          <w:lang w:val="et-EE"/>
        </w:rPr>
      </w:pPr>
      <w:r w:rsidRPr="00AD4B96">
        <w:rPr>
          <w:rFonts w:ascii="Arial" w:eastAsia="Arial" w:hAnsi="Arial"/>
          <w:b/>
          <w:bCs/>
          <w:color w:val="000000"/>
          <w:bdr w:val="none" w:sz="0" w:space="0" w:color="auto" w:frame="1"/>
          <w:lang w:val="et-EE"/>
        </w:rPr>
        <w:t xml:space="preserve">8. </w:t>
      </w:r>
      <w:r w:rsidR="470CCABF" w:rsidRPr="00AD4B96">
        <w:rPr>
          <w:rFonts w:ascii="Arial" w:eastAsia="Arial" w:hAnsi="Arial"/>
          <w:b/>
          <w:bCs/>
          <w:color w:val="000000"/>
          <w:bdr w:val="none" w:sz="0" w:space="0" w:color="auto" w:frame="1"/>
          <w:lang w:val="et-EE"/>
        </w:rPr>
        <w:t>peatükk</w:t>
      </w:r>
    </w:p>
    <w:p w14:paraId="1EE98DEF" w14:textId="77777777" w:rsidR="007A5013" w:rsidRPr="00AD4B96" w:rsidRDefault="470CCABF" w:rsidP="2DBE977C">
      <w:pPr>
        <w:pStyle w:val="Loendilik"/>
        <w:shd w:val="clear" w:color="auto" w:fill="FFFFFF" w:themeFill="background1"/>
        <w:spacing w:after="0" w:line="240" w:lineRule="auto"/>
        <w:ind w:left="0"/>
        <w:jc w:val="center"/>
        <w:rPr>
          <w:rFonts w:ascii="Arial" w:eastAsia="Arial" w:hAnsi="Arial"/>
          <w:b/>
          <w:bCs/>
          <w:color w:val="000000" w:themeColor="text1"/>
          <w:bdr w:val="none" w:sz="0" w:space="0" w:color="auto" w:frame="1"/>
          <w:lang w:val="et-EE"/>
        </w:rPr>
      </w:pPr>
      <w:r w:rsidRPr="00AD4B96">
        <w:rPr>
          <w:rFonts w:ascii="Arial" w:eastAsia="Arial" w:hAnsi="Arial"/>
          <w:b/>
          <w:bCs/>
          <w:color w:val="000000" w:themeColor="text1"/>
          <w:bdr w:val="none" w:sz="0" w:space="0" w:color="auto" w:frame="1"/>
          <w:lang w:val="et-EE"/>
        </w:rPr>
        <w:t>Rakendussätted</w:t>
      </w:r>
    </w:p>
    <w:p w14:paraId="00F6B9A2" w14:textId="77777777" w:rsidR="007A5013" w:rsidRPr="00AD4B96" w:rsidRDefault="007A5013" w:rsidP="2DBE977C">
      <w:pPr>
        <w:pStyle w:val="Loendilik"/>
        <w:shd w:val="clear" w:color="auto" w:fill="FFFFFF" w:themeFill="background1"/>
        <w:spacing w:after="0" w:line="240" w:lineRule="auto"/>
        <w:ind w:left="0"/>
        <w:jc w:val="both"/>
        <w:rPr>
          <w:rFonts w:ascii="Arial" w:eastAsia="Arial" w:hAnsi="Arial"/>
          <w:b/>
          <w:bCs/>
          <w:color w:val="000000" w:themeColor="text1"/>
          <w:lang w:val="et-EE"/>
        </w:rPr>
      </w:pPr>
    </w:p>
    <w:p w14:paraId="3542AA15" w14:textId="008F7FFE" w:rsidR="007A5013" w:rsidRPr="00AD4B96" w:rsidRDefault="23693777" w:rsidP="2DBE977C">
      <w:pPr>
        <w:pStyle w:val="Pealkiri3"/>
        <w:shd w:val="clear" w:color="auto" w:fill="FFFFFF" w:themeFill="background1"/>
        <w:spacing w:before="0" w:after="0" w:line="240" w:lineRule="auto"/>
        <w:jc w:val="both"/>
        <w:rPr>
          <w:rFonts w:ascii="Arial" w:eastAsia="Arial" w:hAnsi="Arial" w:cs="Arial"/>
          <w:b/>
          <w:bCs/>
          <w:color w:val="000000" w:themeColor="text1"/>
          <w:sz w:val="22"/>
          <w:szCs w:val="22"/>
          <w:lang w:val="et-EE"/>
        </w:rPr>
      </w:pPr>
      <w:r w:rsidRPr="2DBE977C">
        <w:rPr>
          <w:rFonts w:ascii="Arial" w:eastAsia="Arial" w:hAnsi="Arial" w:cs="Arial"/>
          <w:b/>
          <w:bCs/>
          <w:color w:val="000000" w:themeColor="text1"/>
          <w:sz w:val="22"/>
          <w:szCs w:val="22"/>
          <w:lang w:val="et-EE"/>
        </w:rPr>
        <w:t>§ 26.</w:t>
      </w:r>
      <w:r w:rsidRPr="2DBE977C">
        <w:rPr>
          <w:rFonts w:ascii="Arial" w:eastAsia="Arial" w:hAnsi="Arial" w:cs="Arial"/>
          <w:b/>
          <w:bCs/>
          <w:color w:val="0061AA"/>
          <w:sz w:val="22"/>
          <w:szCs w:val="22"/>
          <w:lang w:val="et-EE"/>
        </w:rPr>
        <w:t xml:space="preserve"> </w:t>
      </w:r>
      <w:r w:rsidRPr="2DBE977C">
        <w:rPr>
          <w:rFonts w:ascii="Arial" w:eastAsia="Arial" w:hAnsi="Arial" w:cs="Arial"/>
          <w:b/>
          <w:bCs/>
          <w:color w:val="000000" w:themeColor="text1"/>
          <w:sz w:val="22"/>
          <w:szCs w:val="22"/>
          <w:lang w:val="et-EE"/>
        </w:rPr>
        <w:t>Üleminekusäte</w:t>
      </w:r>
    </w:p>
    <w:p w14:paraId="77691DAA" w14:textId="096B9B67" w:rsidR="007A5013" w:rsidRPr="00AD4B96" w:rsidRDefault="007A5013" w:rsidP="00F6228F">
      <w:pPr>
        <w:shd w:val="clear" w:color="auto" w:fill="FFFFFF" w:themeFill="background1"/>
        <w:jc w:val="both"/>
        <w:rPr>
          <w:rFonts w:eastAsia="Arial" w:cs="Arial"/>
          <w:color w:val="202020"/>
        </w:rPr>
      </w:pPr>
    </w:p>
    <w:p w14:paraId="2951A111" w14:textId="3BECD325" w:rsidR="007A5013" w:rsidRPr="00AD4B96" w:rsidRDefault="524E5370" w:rsidP="00F6228F">
      <w:pPr>
        <w:shd w:val="clear" w:color="auto" w:fill="FFFFFF" w:themeFill="background1"/>
        <w:jc w:val="both"/>
        <w:rPr>
          <w:rFonts w:eastAsia="Arial" w:cs="Arial"/>
          <w:color w:val="202020"/>
        </w:rPr>
      </w:pPr>
      <w:r w:rsidRPr="2DBE977C">
        <w:rPr>
          <w:rFonts w:eastAsia="Arial" w:cs="Arial"/>
          <w:color w:val="202020"/>
        </w:rPr>
        <w:t xml:space="preserve">Andmed, mis on kogutud geenivaramusse enne </w:t>
      </w:r>
      <w:r w:rsidR="0B66FEA6" w:rsidRPr="2DBE977C">
        <w:rPr>
          <w:rFonts w:eastAsia="Arial" w:cs="Arial"/>
          <w:color w:val="202020"/>
        </w:rPr>
        <w:t xml:space="preserve">1. aprilli </w:t>
      </w:r>
      <w:r w:rsidRPr="2DBE977C">
        <w:rPr>
          <w:rFonts w:eastAsia="Arial" w:cs="Arial"/>
          <w:color w:val="202020"/>
        </w:rPr>
        <w:t>2026. a</w:t>
      </w:r>
      <w:r w:rsidR="00DB2B06" w:rsidRPr="2DBE977C">
        <w:rPr>
          <w:rFonts w:eastAsia="Arial" w:cs="Arial"/>
          <w:color w:val="202020"/>
        </w:rPr>
        <w:t>,</w:t>
      </w:r>
      <w:r w:rsidRPr="2DBE977C">
        <w:rPr>
          <w:rFonts w:eastAsia="Arial" w:cs="Arial"/>
          <w:color w:val="202020"/>
        </w:rPr>
        <w:t xml:space="preserve"> kuuluvad geenivaramu andmekoosseisu ning moodustavad geenivaramu andmestiku, mida töödeldakse kooskõlas </w:t>
      </w:r>
      <w:proofErr w:type="spellStart"/>
      <w:r w:rsidRPr="2DBE977C">
        <w:rPr>
          <w:rFonts w:eastAsia="Arial" w:cs="Arial"/>
          <w:color w:val="202020"/>
        </w:rPr>
        <w:t>inimgeeniuuringute</w:t>
      </w:r>
      <w:proofErr w:type="spellEnd"/>
      <w:r w:rsidRPr="2DBE977C">
        <w:rPr>
          <w:rFonts w:eastAsia="Arial" w:cs="Arial"/>
          <w:color w:val="202020"/>
        </w:rPr>
        <w:t xml:space="preserve"> seaduses ja geenivaramu andmekogu põhimääruses sätestatuga.</w:t>
      </w:r>
    </w:p>
    <w:p w14:paraId="020BC28F" w14:textId="41480BE4" w:rsidR="007A5013" w:rsidRPr="006965C9" w:rsidRDefault="007A5013" w:rsidP="00F6228F">
      <w:pPr>
        <w:jc w:val="both"/>
        <w:rPr>
          <w:rFonts w:eastAsia="Arial" w:cs="Arial"/>
        </w:rPr>
      </w:pPr>
    </w:p>
    <w:p w14:paraId="1833A35F" w14:textId="295567DC" w:rsidR="007A5013" w:rsidRPr="00AD4B96" w:rsidRDefault="470CCABF" w:rsidP="00F6228F">
      <w:pPr>
        <w:jc w:val="both"/>
        <w:rPr>
          <w:rFonts w:eastAsia="Arial" w:cs="Arial"/>
          <w:b/>
          <w:bCs/>
        </w:rPr>
      </w:pPr>
      <w:r w:rsidRPr="00AD4B96">
        <w:rPr>
          <w:rFonts w:eastAsia="Arial" w:cs="Arial"/>
          <w:b/>
          <w:bCs/>
        </w:rPr>
        <w:t>§ 2</w:t>
      </w:r>
      <w:r w:rsidR="77C0F92D" w:rsidRPr="00AD4B96">
        <w:rPr>
          <w:rFonts w:eastAsia="Arial" w:cs="Arial"/>
          <w:b/>
          <w:bCs/>
        </w:rPr>
        <w:t>7</w:t>
      </w:r>
      <w:r w:rsidRPr="00AD4B96">
        <w:rPr>
          <w:rFonts w:eastAsia="Arial" w:cs="Arial"/>
          <w:b/>
          <w:bCs/>
        </w:rPr>
        <w:t>. Määruse jõustumine</w:t>
      </w:r>
    </w:p>
    <w:p w14:paraId="7212EFD1" w14:textId="4FE85A0A" w:rsidR="1E04ED2A" w:rsidRPr="00AD4B96" w:rsidRDefault="1E04ED2A" w:rsidP="00F6228F">
      <w:pPr>
        <w:jc w:val="both"/>
        <w:rPr>
          <w:rFonts w:eastAsia="Arial" w:cs="Arial"/>
          <w:b/>
          <w:bCs/>
        </w:rPr>
      </w:pPr>
    </w:p>
    <w:p w14:paraId="100F2891" w14:textId="12681E6D" w:rsidR="007A5013" w:rsidRPr="00AD4B96" w:rsidRDefault="470CCABF" w:rsidP="00F6228F">
      <w:pPr>
        <w:jc w:val="both"/>
        <w:rPr>
          <w:rFonts w:eastAsia="Arial" w:cs="Arial"/>
        </w:rPr>
      </w:pPr>
      <w:r w:rsidRPr="00AD4B96">
        <w:rPr>
          <w:rFonts w:eastAsia="Arial" w:cs="Arial"/>
        </w:rPr>
        <w:t xml:space="preserve">Määrus jõustub 1. </w:t>
      </w:r>
      <w:r w:rsidR="3FE07F04" w:rsidRPr="00AD4B96">
        <w:rPr>
          <w:rFonts w:eastAsia="Arial" w:cs="Arial"/>
        </w:rPr>
        <w:t xml:space="preserve">aprillil </w:t>
      </w:r>
      <w:r w:rsidRPr="00AD4B96">
        <w:rPr>
          <w:rFonts w:eastAsia="Arial" w:cs="Arial"/>
        </w:rPr>
        <w:t>2026.</w:t>
      </w:r>
      <w:r w:rsidR="00B33059" w:rsidRPr="00AD4B96">
        <w:rPr>
          <w:rFonts w:eastAsia="Arial" w:cs="Arial"/>
        </w:rPr>
        <w:t xml:space="preserve"> </w:t>
      </w:r>
      <w:r w:rsidRPr="00AD4B96">
        <w:rPr>
          <w:rFonts w:eastAsia="Arial" w:cs="Arial"/>
        </w:rPr>
        <w:t>a.</w:t>
      </w:r>
    </w:p>
    <w:p w14:paraId="5FF4D6DD" w14:textId="77777777" w:rsidR="007B6AA9" w:rsidRPr="00AD4B96" w:rsidRDefault="007B6AA9" w:rsidP="009A6AC9">
      <w:pPr>
        <w:rPr>
          <w:rFonts w:eastAsia="Arial" w:cs="Arial"/>
        </w:rPr>
      </w:pPr>
    </w:p>
    <w:p w14:paraId="4EE3D6DE" w14:textId="77777777" w:rsidR="007B6AA9" w:rsidRPr="00AD4B96" w:rsidRDefault="007B6AA9" w:rsidP="009A6AC9">
      <w:pPr>
        <w:rPr>
          <w:rFonts w:eastAsia="Arial" w:cs="Arial"/>
        </w:rPr>
        <w:sectPr w:rsidR="007B6AA9" w:rsidRPr="00AD4B96" w:rsidSect="007B6AA9">
          <w:headerReference w:type="default" r:id="rId13"/>
          <w:type w:val="continuous"/>
          <w:pgSz w:w="11907" w:h="16839" w:code="9"/>
          <w:pgMar w:top="907" w:right="1021" w:bottom="1418" w:left="1814" w:header="709" w:footer="709" w:gutter="0"/>
          <w:cols w:space="708"/>
          <w:formProt w:val="0"/>
          <w:titlePg/>
          <w:docGrid w:linePitch="360"/>
        </w:sectPr>
      </w:pPr>
    </w:p>
    <w:p w14:paraId="15B6E2C9" w14:textId="77777777" w:rsidR="007B6AA9" w:rsidRPr="00AD4B96" w:rsidRDefault="007B6AA9" w:rsidP="009A6AC9">
      <w:pPr>
        <w:rPr>
          <w:rFonts w:cs="Arial"/>
        </w:rPr>
      </w:pPr>
    </w:p>
    <w:p w14:paraId="2426EE38" w14:textId="77777777" w:rsidR="007B6AA9" w:rsidRPr="00AD4B96" w:rsidRDefault="007B6AA9" w:rsidP="009A6AC9">
      <w:pPr>
        <w:rPr>
          <w:rFonts w:cs="Arial"/>
        </w:rPr>
      </w:pPr>
    </w:p>
    <w:p w14:paraId="203B46BF" w14:textId="41DA4683" w:rsidR="004F783F" w:rsidRPr="006965C9" w:rsidRDefault="08B48E00" w:rsidP="009A6AC9">
      <w:pPr>
        <w:rPr>
          <w:rFonts w:cs="Arial"/>
        </w:rPr>
      </w:pPr>
      <w:r w:rsidRPr="2DBE977C">
        <w:rPr>
          <w:rFonts w:cs="Arial"/>
        </w:rPr>
        <w:t>(allkirjastatud digitaalselt)</w:t>
      </w:r>
    </w:p>
    <w:p w14:paraId="1D15D4DF" w14:textId="62C62860" w:rsidR="00A54AFA" w:rsidRPr="006965C9" w:rsidRDefault="25C283E0" w:rsidP="009A6AC9">
      <w:pPr>
        <w:rPr>
          <w:rFonts w:cs="Arial"/>
        </w:rPr>
      </w:pPr>
      <w:r w:rsidRPr="2DBE977C">
        <w:rPr>
          <w:rFonts w:cs="Arial"/>
        </w:rPr>
        <w:t>Karmen Joller</w:t>
      </w:r>
    </w:p>
    <w:p w14:paraId="69942D6D" w14:textId="77C9E8B2" w:rsidR="00A54AFA" w:rsidRPr="006965C9" w:rsidRDefault="5F0B2DFE" w:rsidP="009A6AC9">
      <w:pPr>
        <w:rPr>
          <w:rFonts w:cs="Arial"/>
        </w:rPr>
      </w:pPr>
      <w:r w:rsidRPr="2DBE977C">
        <w:rPr>
          <w:rFonts w:cs="Arial"/>
        </w:rPr>
        <w:t>s</w:t>
      </w:r>
      <w:r w:rsidR="25C283E0" w:rsidRPr="2DBE977C">
        <w:rPr>
          <w:rFonts w:cs="Arial"/>
        </w:rPr>
        <w:t>otsiaal</w:t>
      </w:r>
      <w:r w:rsidRPr="2DBE977C">
        <w:rPr>
          <w:rFonts w:cs="Arial"/>
        </w:rPr>
        <w:t>minister</w:t>
      </w:r>
    </w:p>
    <w:p w14:paraId="749F9433" w14:textId="77777777" w:rsidR="007B6AA9" w:rsidRPr="00AD4B96" w:rsidRDefault="007B6AA9" w:rsidP="009A6AC9">
      <w:pPr>
        <w:rPr>
          <w:rFonts w:cs="Arial"/>
        </w:rPr>
      </w:pPr>
    </w:p>
    <w:p w14:paraId="29054E0F" w14:textId="77777777" w:rsidR="007B6AA9" w:rsidRPr="00AD4B96" w:rsidRDefault="007B6AA9" w:rsidP="009A6AC9">
      <w:pPr>
        <w:rPr>
          <w:rFonts w:cs="Arial"/>
        </w:rPr>
      </w:pPr>
    </w:p>
    <w:p w14:paraId="4B904DB8" w14:textId="5D961254" w:rsidR="004F783F" w:rsidRPr="006965C9" w:rsidRDefault="470A2A34" w:rsidP="009A6AC9">
      <w:pPr>
        <w:rPr>
          <w:rFonts w:cs="Arial"/>
        </w:rPr>
      </w:pPr>
      <w:r w:rsidRPr="2DBE977C">
        <w:rPr>
          <w:rFonts w:cs="Arial"/>
        </w:rPr>
        <w:t>(allkirjastatud digitaalselt)</w:t>
      </w:r>
    </w:p>
    <w:p w14:paraId="614A19F9" w14:textId="086FD8BA" w:rsidR="00000E13" w:rsidRPr="006965C9" w:rsidRDefault="7525A457" w:rsidP="009A6AC9">
      <w:pPr>
        <w:rPr>
          <w:rFonts w:cs="Arial"/>
        </w:rPr>
      </w:pPr>
      <w:r w:rsidRPr="2DBE977C">
        <w:rPr>
          <w:rFonts w:cs="Arial"/>
        </w:rPr>
        <w:t>Maarjo Mändmaa</w:t>
      </w:r>
    </w:p>
    <w:p w14:paraId="4B6240F5" w14:textId="7FD968A2" w:rsidR="007B6AA9" w:rsidRPr="00AD4B96" w:rsidRDefault="7525A457" w:rsidP="009A6AC9">
      <w:pPr>
        <w:rPr>
          <w:rFonts w:cs="Arial"/>
          <w:lang w:val="it-IT"/>
        </w:rPr>
      </w:pPr>
      <w:r w:rsidRPr="00AD4B96">
        <w:rPr>
          <w:rFonts w:cs="Arial"/>
          <w:lang w:val="it-IT"/>
        </w:rPr>
        <w:t>kantsler</w:t>
      </w:r>
    </w:p>
    <w:p w14:paraId="6363F973" w14:textId="7C0C2AB6" w:rsidR="1E04ED2A" w:rsidRPr="006965C9" w:rsidRDefault="1E04ED2A" w:rsidP="009A6AC9">
      <w:pPr>
        <w:rPr>
          <w:rFonts w:cs="Arial"/>
          <w:lang w:val="it-IT"/>
        </w:rPr>
      </w:pPr>
    </w:p>
    <w:p w14:paraId="28033624" w14:textId="1294DAD2" w:rsidR="1E04ED2A" w:rsidRPr="006965C9" w:rsidRDefault="1E04ED2A" w:rsidP="009A6AC9">
      <w:pPr>
        <w:rPr>
          <w:rFonts w:cs="Arial"/>
          <w:lang w:val="it-IT"/>
        </w:rPr>
      </w:pPr>
    </w:p>
    <w:p w14:paraId="3A89D9D2" w14:textId="0327F3C0" w:rsidR="5D770C51" w:rsidRPr="006965C9" w:rsidRDefault="5D770C51" w:rsidP="009A6AC9">
      <w:pPr>
        <w:rPr>
          <w:rFonts w:eastAsia="Calibri" w:cs="Arial"/>
          <w:lang w:val="it-IT"/>
        </w:rPr>
      </w:pPr>
      <w:r w:rsidRPr="2DBE977C">
        <w:rPr>
          <w:rFonts w:cs="Arial"/>
          <w:lang w:val="it-IT"/>
        </w:rPr>
        <w:t>Lisa</w:t>
      </w:r>
      <w:r w:rsidR="00E9498F" w:rsidRPr="2DBE977C">
        <w:rPr>
          <w:rFonts w:cs="Arial"/>
          <w:lang w:val="it-IT"/>
        </w:rPr>
        <w:t>.</w:t>
      </w:r>
      <w:r w:rsidRPr="2DBE977C">
        <w:rPr>
          <w:rFonts w:cs="Arial"/>
          <w:lang w:val="it-IT"/>
        </w:rPr>
        <w:t xml:space="preserve"> </w:t>
      </w:r>
      <w:r w:rsidRPr="2DBE977C">
        <w:rPr>
          <w:rStyle w:val="normaltextrun"/>
          <w:rFonts w:eastAsia="Calibri" w:cs="Arial"/>
          <w:lang w:val="it-IT"/>
        </w:rPr>
        <w:t>Eesti geenivaramus töödeldavate</w:t>
      </w:r>
      <w:r w:rsidR="00E9498F" w:rsidRPr="2DBE977C">
        <w:rPr>
          <w:rStyle w:val="eop"/>
          <w:rFonts w:eastAsia="Calibri" w:cs="Arial"/>
          <w:lang w:val="it-IT"/>
        </w:rPr>
        <w:t xml:space="preserve"> </w:t>
      </w:r>
      <w:r w:rsidRPr="2DBE977C">
        <w:rPr>
          <w:rStyle w:val="normaltextrun"/>
          <w:rFonts w:eastAsia="Calibri" w:cs="Arial"/>
          <w:lang w:val="it-IT"/>
        </w:rPr>
        <w:t>andmete koosseis</w:t>
      </w:r>
    </w:p>
    <w:p w14:paraId="1362DD49" w14:textId="77777777" w:rsidR="007B6AA9" w:rsidRPr="00AD4B96" w:rsidRDefault="007B6AA9" w:rsidP="009A6AC9">
      <w:pPr>
        <w:rPr>
          <w:rFonts w:cs="Arial"/>
        </w:rPr>
        <w:sectPr w:rsidR="007B6AA9" w:rsidRPr="00AD4B96" w:rsidSect="001D53AE">
          <w:type w:val="continuous"/>
          <w:pgSz w:w="11907" w:h="16839" w:code="9"/>
          <w:pgMar w:top="907" w:right="1021" w:bottom="1418" w:left="1814" w:header="709" w:footer="709" w:gutter="0"/>
          <w:cols w:space="708"/>
          <w:titlePg/>
          <w:docGrid w:linePitch="360"/>
        </w:sectPr>
      </w:pPr>
    </w:p>
    <w:p w14:paraId="6E5995B0" w14:textId="1E55DBE1" w:rsidR="00301D4F" w:rsidRPr="00AD4B96" w:rsidRDefault="00301D4F" w:rsidP="009A6AC9">
      <w:pPr>
        <w:jc w:val="right"/>
        <w:rPr>
          <w:rFonts w:eastAsia="Arial" w:cs="Arial"/>
        </w:rPr>
      </w:pPr>
    </w:p>
    <w:p w14:paraId="415C063E" w14:textId="77777777" w:rsidR="00301D4F" w:rsidRPr="00AD4B96" w:rsidRDefault="00301D4F" w:rsidP="009A6AC9">
      <w:pPr>
        <w:jc w:val="right"/>
        <w:rPr>
          <w:rFonts w:eastAsia="Arial" w:cs="Arial"/>
        </w:rPr>
      </w:pPr>
    </w:p>
    <w:p w14:paraId="3910A34E" w14:textId="74853500" w:rsidR="1E04ED2A" w:rsidRPr="00AD4B96" w:rsidRDefault="1E04ED2A" w:rsidP="009A6AC9">
      <w:pPr>
        <w:jc w:val="right"/>
        <w:rPr>
          <w:rFonts w:eastAsia="Arial" w:cs="Arial"/>
        </w:rPr>
      </w:pPr>
    </w:p>
    <w:p w14:paraId="1EC4B3D1" w14:textId="76CCFD47" w:rsidR="1E04ED2A" w:rsidRPr="00AD4B96" w:rsidRDefault="1E04ED2A" w:rsidP="009A6AC9">
      <w:pPr>
        <w:jc w:val="right"/>
        <w:rPr>
          <w:rFonts w:eastAsia="Arial" w:cs="Arial"/>
        </w:rPr>
      </w:pPr>
    </w:p>
    <w:p w14:paraId="74DD3A31" w14:textId="7647418D" w:rsidR="1E04ED2A" w:rsidRPr="00AD4B96" w:rsidRDefault="1E04ED2A" w:rsidP="009A6AC9">
      <w:pPr>
        <w:jc w:val="right"/>
        <w:rPr>
          <w:rFonts w:eastAsia="Arial" w:cs="Arial"/>
        </w:rPr>
      </w:pPr>
    </w:p>
    <w:p w14:paraId="0FAA89D3" w14:textId="767F90CF" w:rsidR="1E04ED2A" w:rsidRPr="00AD4B96" w:rsidRDefault="1E04ED2A" w:rsidP="009A6AC9">
      <w:pPr>
        <w:jc w:val="right"/>
        <w:rPr>
          <w:rFonts w:eastAsia="Arial" w:cs="Arial"/>
        </w:rPr>
      </w:pPr>
    </w:p>
    <w:p w14:paraId="043CE6BD" w14:textId="1759FE0E" w:rsidR="1E04ED2A" w:rsidRPr="00AD4B96" w:rsidRDefault="1E04ED2A" w:rsidP="009A6AC9">
      <w:pPr>
        <w:jc w:val="right"/>
        <w:rPr>
          <w:rFonts w:eastAsia="Arial" w:cs="Arial"/>
        </w:rPr>
      </w:pPr>
    </w:p>
    <w:p w14:paraId="6A3A18F4" w14:textId="419B5354" w:rsidR="1E04ED2A" w:rsidRPr="00AD4B96" w:rsidRDefault="1E04ED2A" w:rsidP="009A6AC9">
      <w:pPr>
        <w:jc w:val="right"/>
        <w:rPr>
          <w:rFonts w:eastAsia="Arial" w:cs="Arial"/>
        </w:rPr>
      </w:pPr>
    </w:p>
    <w:p w14:paraId="38D054E0" w14:textId="37A044A2" w:rsidR="1E04ED2A" w:rsidRPr="00AD4B96" w:rsidRDefault="1E04ED2A" w:rsidP="009A6AC9">
      <w:pPr>
        <w:jc w:val="right"/>
        <w:rPr>
          <w:rFonts w:eastAsia="Arial" w:cs="Arial"/>
        </w:rPr>
      </w:pPr>
    </w:p>
    <w:p w14:paraId="541C5C7B" w14:textId="1F2DA016" w:rsidR="1E04ED2A" w:rsidRPr="00AD4B96" w:rsidRDefault="1E04ED2A" w:rsidP="009A6AC9">
      <w:pPr>
        <w:jc w:val="right"/>
        <w:rPr>
          <w:rFonts w:eastAsia="Arial" w:cs="Arial"/>
        </w:rPr>
      </w:pPr>
    </w:p>
    <w:p w14:paraId="0ED1AA1C" w14:textId="42C95ED4" w:rsidR="1E04ED2A" w:rsidRPr="00AD4B96" w:rsidRDefault="1E04ED2A" w:rsidP="009A6AC9">
      <w:pPr>
        <w:jc w:val="right"/>
        <w:rPr>
          <w:rFonts w:eastAsia="Arial" w:cs="Arial"/>
        </w:rPr>
      </w:pPr>
    </w:p>
    <w:p w14:paraId="0CDC69F2" w14:textId="6C471F60" w:rsidR="1E04ED2A" w:rsidRPr="00AD4B96" w:rsidRDefault="1E04ED2A" w:rsidP="009A6AC9">
      <w:pPr>
        <w:jc w:val="right"/>
        <w:rPr>
          <w:rFonts w:eastAsia="Arial" w:cs="Arial"/>
        </w:rPr>
      </w:pPr>
    </w:p>
    <w:p w14:paraId="1CE6A260" w14:textId="7BBDC275" w:rsidR="1E04ED2A" w:rsidRPr="00AD4B96" w:rsidRDefault="1E04ED2A" w:rsidP="009A6AC9">
      <w:pPr>
        <w:jc w:val="right"/>
        <w:rPr>
          <w:rFonts w:eastAsia="Arial" w:cs="Arial"/>
        </w:rPr>
      </w:pPr>
    </w:p>
    <w:p w14:paraId="4030ECC6" w14:textId="7F994B21" w:rsidR="1E04ED2A" w:rsidRPr="00AD4B96" w:rsidRDefault="1E04ED2A" w:rsidP="009A6AC9">
      <w:pPr>
        <w:jc w:val="right"/>
        <w:rPr>
          <w:rFonts w:eastAsia="Arial" w:cs="Arial"/>
        </w:rPr>
      </w:pPr>
    </w:p>
    <w:p w14:paraId="666BC14F" w14:textId="5BAC0567" w:rsidR="1E04ED2A" w:rsidRPr="00AD4B96" w:rsidRDefault="1E04ED2A" w:rsidP="009A6AC9">
      <w:pPr>
        <w:jc w:val="right"/>
        <w:rPr>
          <w:rFonts w:eastAsia="Arial" w:cs="Arial"/>
        </w:rPr>
      </w:pPr>
    </w:p>
    <w:p w14:paraId="7E5BD508" w14:textId="4225B577" w:rsidR="1E04ED2A" w:rsidRPr="00AD4B96" w:rsidRDefault="1E04ED2A" w:rsidP="009A6AC9">
      <w:pPr>
        <w:jc w:val="right"/>
        <w:rPr>
          <w:rFonts w:eastAsia="Arial" w:cs="Arial"/>
        </w:rPr>
      </w:pPr>
    </w:p>
    <w:p w14:paraId="590B4010" w14:textId="3CBB7E81" w:rsidR="1E04ED2A" w:rsidRPr="00AD4B96" w:rsidRDefault="1E04ED2A" w:rsidP="009A6AC9">
      <w:pPr>
        <w:jc w:val="right"/>
        <w:rPr>
          <w:rFonts w:eastAsia="Arial" w:cs="Arial"/>
        </w:rPr>
      </w:pPr>
    </w:p>
    <w:p w14:paraId="40C04392" w14:textId="71CA7AE7" w:rsidR="1E04ED2A" w:rsidRPr="00AD4B96" w:rsidRDefault="1E04ED2A" w:rsidP="009A6AC9">
      <w:pPr>
        <w:jc w:val="right"/>
        <w:rPr>
          <w:rFonts w:eastAsia="Arial" w:cs="Arial"/>
        </w:rPr>
      </w:pPr>
    </w:p>
    <w:p w14:paraId="7931F42D" w14:textId="77777777" w:rsidR="00301D4F" w:rsidRPr="00AD4B96" w:rsidRDefault="00301D4F" w:rsidP="009A6AC9">
      <w:pPr>
        <w:jc w:val="right"/>
        <w:rPr>
          <w:rFonts w:eastAsia="Arial" w:cs="Arial"/>
        </w:rPr>
      </w:pPr>
    </w:p>
    <w:p w14:paraId="72DEFAEA" w14:textId="77777777" w:rsidR="00301D4F" w:rsidRPr="00AD4B96" w:rsidRDefault="00301D4F" w:rsidP="009A6AC9">
      <w:pPr>
        <w:jc w:val="right"/>
        <w:rPr>
          <w:rFonts w:eastAsia="Arial" w:cs="Arial"/>
        </w:rPr>
      </w:pPr>
    </w:p>
    <w:p w14:paraId="636D7929" w14:textId="0C715538" w:rsidR="005258DE" w:rsidRPr="006965C9" w:rsidRDefault="7EFD16BB" w:rsidP="009A6AC9">
      <w:pPr>
        <w:jc w:val="right"/>
        <w:rPr>
          <w:rFonts w:eastAsia="Arial" w:cs="Arial"/>
        </w:rPr>
      </w:pPr>
      <w:r w:rsidRPr="2DBE977C">
        <w:rPr>
          <w:rFonts w:eastAsia="Arial" w:cs="Arial"/>
        </w:rPr>
        <w:t>Eesti geenivaramu põhimäärus</w:t>
      </w:r>
    </w:p>
    <w:p w14:paraId="79CE05F0" w14:textId="77777777" w:rsidR="005258DE" w:rsidRPr="00AD4B96" w:rsidRDefault="7EFD16BB" w:rsidP="009A6AC9">
      <w:pPr>
        <w:jc w:val="right"/>
        <w:rPr>
          <w:rFonts w:eastAsia="Arial" w:cs="Arial"/>
        </w:rPr>
      </w:pPr>
      <w:r w:rsidRPr="00AD4B96">
        <w:rPr>
          <w:rFonts w:eastAsia="Arial" w:cs="Arial"/>
        </w:rPr>
        <w:t xml:space="preserve">Lisa </w:t>
      </w:r>
    </w:p>
    <w:p w14:paraId="6FC6C58A" w14:textId="77777777" w:rsidR="005258DE" w:rsidRPr="00AD4B96" w:rsidRDefault="005258DE" w:rsidP="009A6AC9">
      <w:pPr>
        <w:jc w:val="right"/>
        <w:rPr>
          <w:rFonts w:eastAsia="Arial" w:cs="Arial"/>
        </w:rPr>
      </w:pPr>
    </w:p>
    <w:p w14:paraId="37953AFD" w14:textId="77777777" w:rsidR="005258DE" w:rsidRPr="006965C9" w:rsidRDefault="5FFE8A29" w:rsidP="2DBE977C">
      <w:pPr>
        <w:pStyle w:val="paragraph"/>
        <w:spacing w:beforeAutospacing="0" w:after="0" w:afterAutospacing="0" w:line="240" w:lineRule="auto"/>
        <w:jc w:val="center"/>
        <w:textAlignment w:val="baseline"/>
        <w:rPr>
          <w:rFonts w:ascii="Arial" w:eastAsia="Arial" w:hAnsi="Arial" w:cs="Arial"/>
          <w:sz w:val="22"/>
          <w:szCs w:val="22"/>
          <w:lang w:val="et-EE"/>
        </w:rPr>
      </w:pPr>
      <w:r w:rsidRPr="2DBE977C">
        <w:rPr>
          <w:rStyle w:val="normaltextrun"/>
          <w:rFonts w:ascii="Arial" w:eastAsia="Arial" w:hAnsi="Arial" w:cs="Arial"/>
          <w:b/>
          <w:bCs/>
          <w:sz w:val="22"/>
          <w:szCs w:val="22"/>
          <w:lang w:val="et-EE"/>
        </w:rPr>
        <w:t>Eesti geenivaramus töödeldavate</w:t>
      </w:r>
      <w:r w:rsidRPr="2DBE977C">
        <w:rPr>
          <w:rStyle w:val="eop"/>
          <w:rFonts w:ascii="Arial" w:eastAsia="Arial" w:hAnsi="Arial" w:cs="Arial"/>
          <w:sz w:val="22"/>
          <w:szCs w:val="22"/>
          <w:lang w:val="et-EE"/>
        </w:rPr>
        <w:t> </w:t>
      </w:r>
      <w:r w:rsidRPr="2DBE977C">
        <w:rPr>
          <w:rStyle w:val="normaltextrun"/>
          <w:rFonts w:ascii="Arial" w:eastAsia="Arial" w:hAnsi="Arial" w:cs="Arial"/>
          <w:b/>
          <w:bCs/>
          <w:sz w:val="22"/>
          <w:szCs w:val="22"/>
          <w:lang w:val="et-EE"/>
        </w:rPr>
        <w:t>andmete koosseis</w:t>
      </w:r>
    </w:p>
    <w:p w14:paraId="7304DF7D" w14:textId="77777777" w:rsidR="005258DE" w:rsidRPr="00AD4B96" w:rsidRDefault="005258DE" w:rsidP="008B7136">
      <w:pPr>
        <w:pStyle w:val="Tekst"/>
      </w:pPr>
    </w:p>
    <w:p w14:paraId="1CFEA79D" w14:textId="67B27EA1" w:rsidR="005258DE" w:rsidRPr="00AD4B96" w:rsidRDefault="7EFD16BB" w:rsidP="008B7136">
      <w:pPr>
        <w:pStyle w:val="Tekst"/>
      </w:pPr>
      <w:r w:rsidRPr="2DBE977C">
        <w:t>Geenivaramus töödeldakse geenidoonori kohta järg</w:t>
      </w:r>
      <w:r w:rsidR="009F2E38">
        <w:t>misi</w:t>
      </w:r>
      <w:r w:rsidRPr="2DBE977C">
        <w:t xml:space="preserve"> andmeid:</w:t>
      </w:r>
    </w:p>
    <w:p w14:paraId="5FDCE752" w14:textId="5508954F" w:rsidR="1E04ED2A" w:rsidRPr="00AD4B96" w:rsidRDefault="1E04ED2A" w:rsidP="008B7136">
      <w:pPr>
        <w:pStyle w:val="Tekst"/>
      </w:pPr>
    </w:p>
    <w:p w14:paraId="7070E668" w14:textId="77777777" w:rsidR="005258DE" w:rsidRPr="00AD4B96" w:rsidRDefault="7EFD16BB" w:rsidP="00844E47">
      <w:pPr>
        <w:pStyle w:val="Tekst"/>
        <w:numPr>
          <w:ilvl w:val="0"/>
          <w:numId w:val="10"/>
        </w:numPr>
        <w:suppressAutoHyphens/>
        <w:autoSpaceDN w:val="0"/>
        <w:textAlignment w:val="baseline"/>
      </w:pPr>
      <w:r w:rsidRPr="2DBE977C">
        <w:t>Üldandmed</w:t>
      </w:r>
    </w:p>
    <w:p w14:paraId="364422B6" w14:textId="77777777" w:rsidR="005258DE" w:rsidRPr="00AD4B96" w:rsidRDefault="7EFD16BB" w:rsidP="00844E47">
      <w:pPr>
        <w:pStyle w:val="Tekst"/>
        <w:numPr>
          <w:ilvl w:val="1"/>
          <w:numId w:val="10"/>
        </w:numPr>
        <w:suppressAutoHyphens/>
        <w:autoSpaceDN w:val="0"/>
        <w:textAlignment w:val="baseline"/>
      </w:pPr>
      <w:r w:rsidRPr="2DBE977C">
        <w:t>Geenidoonori avaldatavad andmed:</w:t>
      </w:r>
    </w:p>
    <w:p w14:paraId="6EF46E91" w14:textId="77777777" w:rsidR="005258DE" w:rsidRPr="00D80CB6" w:rsidRDefault="7EFD16BB" w:rsidP="00D80CB6">
      <w:pPr>
        <w:pStyle w:val="Tekst"/>
        <w:numPr>
          <w:ilvl w:val="2"/>
          <w:numId w:val="10"/>
        </w:numPr>
        <w:rPr>
          <w:b w:val="0"/>
          <w:bCs w:val="0"/>
        </w:rPr>
      </w:pPr>
      <w:r w:rsidRPr="00D80CB6">
        <w:rPr>
          <w:b w:val="0"/>
          <w:bCs w:val="0"/>
        </w:rPr>
        <w:t>isikukood;</w:t>
      </w:r>
    </w:p>
    <w:p w14:paraId="32429156" w14:textId="77777777" w:rsidR="005258DE" w:rsidRPr="00D80CB6" w:rsidRDefault="7EFD16BB" w:rsidP="00D80CB6">
      <w:pPr>
        <w:pStyle w:val="Tekst"/>
        <w:numPr>
          <w:ilvl w:val="2"/>
          <w:numId w:val="10"/>
        </w:numPr>
        <w:rPr>
          <w:b w:val="0"/>
          <w:bCs w:val="0"/>
        </w:rPr>
      </w:pPr>
      <w:r w:rsidRPr="00D80CB6">
        <w:rPr>
          <w:b w:val="0"/>
          <w:bCs w:val="0"/>
        </w:rPr>
        <w:t>eesnimi või eesnimed;</w:t>
      </w:r>
    </w:p>
    <w:p w14:paraId="3ECE5002" w14:textId="77777777" w:rsidR="005258DE" w:rsidRPr="00D80CB6" w:rsidRDefault="7EFD16BB" w:rsidP="00D80CB6">
      <w:pPr>
        <w:pStyle w:val="Tekst"/>
        <w:numPr>
          <w:ilvl w:val="2"/>
          <w:numId w:val="10"/>
        </w:numPr>
        <w:rPr>
          <w:b w:val="0"/>
          <w:bCs w:val="0"/>
        </w:rPr>
      </w:pPr>
      <w:r w:rsidRPr="00D80CB6">
        <w:rPr>
          <w:b w:val="0"/>
          <w:bCs w:val="0"/>
        </w:rPr>
        <w:t>perekonnanimi või perekonnanimed;</w:t>
      </w:r>
    </w:p>
    <w:p w14:paraId="0BE0264F" w14:textId="67690884" w:rsidR="005258DE" w:rsidRPr="00D80CB6" w:rsidRDefault="08E770B7" w:rsidP="00D80CB6">
      <w:pPr>
        <w:pStyle w:val="Tekst"/>
        <w:numPr>
          <w:ilvl w:val="2"/>
          <w:numId w:val="10"/>
        </w:numPr>
        <w:rPr>
          <w:b w:val="0"/>
          <w:bCs w:val="0"/>
        </w:rPr>
      </w:pPr>
      <w:r w:rsidRPr="00D80CB6">
        <w:rPr>
          <w:b w:val="0"/>
          <w:bCs w:val="0"/>
        </w:rPr>
        <w:t>t</w:t>
      </w:r>
      <w:r w:rsidR="7EFD16BB" w:rsidRPr="00D80CB6">
        <w:rPr>
          <w:b w:val="0"/>
          <w:bCs w:val="0"/>
        </w:rPr>
        <w:t>ahteavaldused</w:t>
      </w:r>
      <w:r w:rsidR="30808918" w:rsidRPr="00D80CB6">
        <w:rPr>
          <w:b w:val="0"/>
          <w:bCs w:val="0"/>
        </w:rPr>
        <w:t xml:space="preserve"> lähtuvalt liigist</w:t>
      </w:r>
      <w:r w:rsidR="6AAF0332" w:rsidRPr="00D80CB6">
        <w:rPr>
          <w:b w:val="0"/>
          <w:bCs w:val="0"/>
        </w:rPr>
        <w:t xml:space="preserve"> </w:t>
      </w:r>
      <w:r w:rsidR="7D1132CB" w:rsidRPr="00D80CB6">
        <w:rPr>
          <w:b w:val="0"/>
          <w:bCs w:val="0"/>
        </w:rPr>
        <w:t>(</w:t>
      </w:r>
      <w:r w:rsidR="3283659F" w:rsidRPr="00D80CB6">
        <w:rPr>
          <w:b w:val="0"/>
          <w:bCs w:val="0"/>
        </w:rPr>
        <w:t xml:space="preserve">sealhulgas </w:t>
      </w:r>
      <w:r w:rsidR="7D1132CB" w:rsidRPr="00D80CB6">
        <w:rPr>
          <w:b w:val="0"/>
          <w:bCs w:val="0"/>
        </w:rPr>
        <w:t>doonoriks hakkamine, koodivõtme või andmete kustutamine, andmete ülekandmine</w:t>
      </w:r>
      <w:r w:rsidR="263E45EE" w:rsidRPr="00D80CB6">
        <w:rPr>
          <w:b w:val="0"/>
          <w:bCs w:val="0"/>
        </w:rPr>
        <w:t>, kolmandatele isikutele andmeväljastuse võimaldamine</w:t>
      </w:r>
      <w:r w:rsidR="7D1132CB" w:rsidRPr="00D80CB6">
        <w:rPr>
          <w:b w:val="0"/>
          <w:bCs w:val="0"/>
        </w:rPr>
        <w:t>)</w:t>
      </w:r>
      <w:r w:rsidR="10F31B28" w:rsidRPr="00D80CB6">
        <w:rPr>
          <w:b w:val="0"/>
          <w:bCs w:val="0"/>
        </w:rPr>
        <w:t>;</w:t>
      </w:r>
    </w:p>
    <w:p w14:paraId="312A666A" w14:textId="77777777" w:rsidR="005258DE" w:rsidRPr="00D80CB6" w:rsidRDefault="7EFD16BB" w:rsidP="2DBE977C">
      <w:pPr>
        <w:pStyle w:val="Loendilik"/>
        <w:numPr>
          <w:ilvl w:val="2"/>
          <w:numId w:val="10"/>
        </w:numPr>
        <w:suppressAutoHyphens/>
        <w:autoSpaceDN w:val="0"/>
        <w:spacing w:after="0" w:line="240" w:lineRule="auto"/>
        <w:ind w:left="1560" w:hanging="709"/>
        <w:jc w:val="both"/>
        <w:textAlignment w:val="baseline"/>
        <w:rPr>
          <w:rFonts w:ascii="Arial" w:eastAsia="Arial" w:hAnsi="Arial"/>
          <w:color w:val="000000" w:themeColor="text1"/>
        </w:rPr>
      </w:pPr>
      <w:proofErr w:type="spellStart"/>
      <w:r w:rsidRPr="00D80CB6">
        <w:rPr>
          <w:rFonts w:ascii="Arial" w:eastAsia="Arial" w:hAnsi="Arial"/>
          <w:color w:val="000000" w:themeColor="text1"/>
        </w:rPr>
        <w:t>elukoha</w:t>
      </w:r>
      <w:proofErr w:type="spellEnd"/>
      <w:r w:rsidRPr="00D80CB6">
        <w:rPr>
          <w:rFonts w:ascii="Arial" w:eastAsia="Arial" w:hAnsi="Arial"/>
          <w:color w:val="000000" w:themeColor="text1"/>
        </w:rPr>
        <w:t xml:space="preserve"> </w:t>
      </w:r>
      <w:proofErr w:type="spellStart"/>
      <w:proofErr w:type="gramStart"/>
      <w:r w:rsidRPr="00D80CB6">
        <w:rPr>
          <w:rFonts w:ascii="Arial" w:eastAsia="Arial" w:hAnsi="Arial"/>
          <w:color w:val="000000" w:themeColor="text1"/>
        </w:rPr>
        <w:t>aadress</w:t>
      </w:r>
      <w:proofErr w:type="spellEnd"/>
      <w:r w:rsidRPr="00D80CB6">
        <w:rPr>
          <w:rFonts w:ascii="Arial" w:eastAsia="Arial" w:hAnsi="Arial"/>
          <w:color w:val="000000" w:themeColor="text1"/>
        </w:rPr>
        <w:t>;</w:t>
      </w:r>
      <w:proofErr w:type="gramEnd"/>
    </w:p>
    <w:p w14:paraId="42A7AF73" w14:textId="77777777" w:rsidR="005258DE" w:rsidRPr="00AD4B96" w:rsidRDefault="7EFD16BB" w:rsidP="2DBE977C">
      <w:pPr>
        <w:pStyle w:val="Loendilik"/>
        <w:numPr>
          <w:ilvl w:val="2"/>
          <w:numId w:val="10"/>
        </w:numPr>
        <w:suppressAutoHyphens/>
        <w:autoSpaceDN w:val="0"/>
        <w:spacing w:after="0" w:line="240" w:lineRule="auto"/>
        <w:ind w:left="1560" w:hanging="709"/>
        <w:jc w:val="both"/>
        <w:textAlignment w:val="baseline"/>
        <w:rPr>
          <w:rFonts w:ascii="Arial" w:eastAsia="Arial" w:hAnsi="Arial"/>
          <w:color w:val="000000" w:themeColor="text1"/>
        </w:rPr>
      </w:pPr>
      <w:proofErr w:type="spellStart"/>
      <w:proofErr w:type="gramStart"/>
      <w:r w:rsidRPr="2DBE977C">
        <w:rPr>
          <w:rFonts w:ascii="Arial" w:eastAsia="Arial" w:hAnsi="Arial"/>
          <w:color w:val="000000" w:themeColor="text1"/>
        </w:rPr>
        <w:t>telefoninumber</w:t>
      </w:r>
      <w:proofErr w:type="spellEnd"/>
      <w:r w:rsidRPr="2DBE977C">
        <w:rPr>
          <w:rFonts w:ascii="Arial" w:eastAsia="Arial" w:hAnsi="Arial"/>
          <w:color w:val="000000" w:themeColor="text1"/>
        </w:rPr>
        <w:t>;</w:t>
      </w:r>
      <w:proofErr w:type="gramEnd"/>
    </w:p>
    <w:p w14:paraId="3602986F" w14:textId="77777777" w:rsidR="005258DE" w:rsidRPr="00AD4B96" w:rsidRDefault="7EFD16BB" w:rsidP="2DBE977C">
      <w:pPr>
        <w:pStyle w:val="Loendilik"/>
        <w:numPr>
          <w:ilvl w:val="2"/>
          <w:numId w:val="10"/>
        </w:numPr>
        <w:suppressAutoHyphens/>
        <w:autoSpaceDN w:val="0"/>
        <w:spacing w:after="0" w:line="240" w:lineRule="auto"/>
        <w:ind w:left="1560" w:hanging="709"/>
        <w:jc w:val="both"/>
        <w:textAlignment w:val="baseline"/>
        <w:rPr>
          <w:rFonts w:ascii="Arial" w:eastAsia="Arial" w:hAnsi="Arial"/>
          <w:color w:val="000000" w:themeColor="text1"/>
        </w:rPr>
      </w:pPr>
      <w:r w:rsidRPr="2DBE977C">
        <w:rPr>
          <w:rFonts w:ascii="Arial" w:eastAsia="Arial" w:hAnsi="Arial"/>
          <w:color w:val="000000" w:themeColor="text1"/>
        </w:rPr>
        <w:t>e-</w:t>
      </w:r>
      <w:proofErr w:type="spellStart"/>
      <w:r w:rsidRPr="2DBE977C">
        <w:rPr>
          <w:rFonts w:ascii="Arial" w:eastAsia="Arial" w:hAnsi="Arial"/>
          <w:color w:val="000000" w:themeColor="text1"/>
        </w:rPr>
        <w:t>posti</w:t>
      </w:r>
      <w:proofErr w:type="spellEnd"/>
      <w:r w:rsidRPr="2DBE977C">
        <w:rPr>
          <w:rFonts w:ascii="Arial" w:eastAsia="Arial" w:hAnsi="Arial"/>
          <w:color w:val="000000" w:themeColor="text1"/>
        </w:rPr>
        <w:t xml:space="preserve"> </w:t>
      </w:r>
      <w:proofErr w:type="spellStart"/>
      <w:proofErr w:type="gramStart"/>
      <w:r w:rsidRPr="2DBE977C">
        <w:rPr>
          <w:rFonts w:ascii="Arial" w:eastAsia="Arial" w:hAnsi="Arial"/>
          <w:color w:val="000000" w:themeColor="text1"/>
        </w:rPr>
        <w:t>aadress</w:t>
      </w:r>
      <w:proofErr w:type="spellEnd"/>
      <w:r w:rsidRPr="2DBE977C">
        <w:rPr>
          <w:rFonts w:ascii="Arial" w:eastAsia="Arial" w:hAnsi="Arial"/>
          <w:color w:val="000000" w:themeColor="text1"/>
        </w:rPr>
        <w:t>;</w:t>
      </w:r>
      <w:proofErr w:type="gramEnd"/>
    </w:p>
    <w:p w14:paraId="1C9EA302" w14:textId="77777777" w:rsidR="005258DE" w:rsidRPr="00AD4B96" w:rsidRDefault="7EFD16BB" w:rsidP="2DBE977C">
      <w:pPr>
        <w:pStyle w:val="Loendilik"/>
        <w:numPr>
          <w:ilvl w:val="2"/>
          <w:numId w:val="10"/>
        </w:numPr>
        <w:suppressAutoHyphens/>
        <w:autoSpaceDN w:val="0"/>
        <w:spacing w:after="0" w:line="240" w:lineRule="auto"/>
        <w:ind w:left="1560" w:hanging="709"/>
        <w:jc w:val="both"/>
        <w:textAlignment w:val="baseline"/>
        <w:rPr>
          <w:rFonts w:ascii="Arial" w:eastAsia="Arial" w:hAnsi="Arial"/>
          <w:color w:val="000000" w:themeColor="text1"/>
        </w:rPr>
      </w:pPr>
      <w:proofErr w:type="spellStart"/>
      <w:proofErr w:type="gramStart"/>
      <w:r w:rsidRPr="2DBE977C">
        <w:rPr>
          <w:rFonts w:ascii="Arial" w:eastAsia="Arial" w:hAnsi="Arial"/>
          <w:color w:val="000000" w:themeColor="text1"/>
        </w:rPr>
        <w:t>rahvus</w:t>
      </w:r>
      <w:proofErr w:type="spellEnd"/>
      <w:r w:rsidRPr="2DBE977C">
        <w:rPr>
          <w:rFonts w:ascii="Arial" w:eastAsia="Arial" w:hAnsi="Arial"/>
          <w:color w:val="000000" w:themeColor="text1"/>
        </w:rPr>
        <w:t>;</w:t>
      </w:r>
      <w:proofErr w:type="gramEnd"/>
    </w:p>
    <w:p w14:paraId="0CE03E8C" w14:textId="77777777" w:rsidR="005258DE" w:rsidRPr="00AD4B96" w:rsidRDefault="7EFD16BB" w:rsidP="2DBE977C">
      <w:pPr>
        <w:pStyle w:val="Loendilik"/>
        <w:numPr>
          <w:ilvl w:val="2"/>
          <w:numId w:val="10"/>
        </w:numPr>
        <w:suppressAutoHyphens/>
        <w:autoSpaceDN w:val="0"/>
        <w:spacing w:after="0" w:line="240" w:lineRule="auto"/>
        <w:ind w:left="1560" w:hanging="709"/>
        <w:jc w:val="both"/>
        <w:textAlignment w:val="baseline"/>
        <w:rPr>
          <w:rFonts w:ascii="Arial" w:eastAsia="Arial" w:hAnsi="Arial"/>
          <w:color w:val="000000" w:themeColor="text1"/>
        </w:rPr>
      </w:pPr>
      <w:proofErr w:type="spellStart"/>
      <w:proofErr w:type="gramStart"/>
      <w:r w:rsidRPr="2DBE977C">
        <w:rPr>
          <w:rFonts w:ascii="Arial" w:eastAsia="Arial" w:hAnsi="Arial"/>
          <w:color w:val="000000" w:themeColor="text1"/>
        </w:rPr>
        <w:t>emakeel</w:t>
      </w:r>
      <w:proofErr w:type="spellEnd"/>
      <w:r w:rsidRPr="2DBE977C">
        <w:rPr>
          <w:rFonts w:ascii="Arial" w:eastAsia="Arial" w:hAnsi="Arial"/>
          <w:color w:val="000000" w:themeColor="text1"/>
        </w:rPr>
        <w:t>;</w:t>
      </w:r>
      <w:proofErr w:type="gramEnd"/>
    </w:p>
    <w:p w14:paraId="11CC4AE4" w14:textId="77777777" w:rsidR="005258DE" w:rsidRPr="00AD4B96" w:rsidRDefault="7EFD16BB" w:rsidP="2DBE977C">
      <w:pPr>
        <w:pStyle w:val="Loendilik"/>
        <w:numPr>
          <w:ilvl w:val="2"/>
          <w:numId w:val="10"/>
        </w:numPr>
        <w:suppressAutoHyphens/>
        <w:autoSpaceDN w:val="0"/>
        <w:spacing w:after="0" w:line="240" w:lineRule="auto"/>
        <w:ind w:left="1701" w:hanging="850"/>
        <w:jc w:val="both"/>
        <w:textAlignment w:val="baseline"/>
        <w:rPr>
          <w:rFonts w:ascii="Arial" w:eastAsia="Arial" w:hAnsi="Arial"/>
          <w:color w:val="000000" w:themeColor="text1"/>
        </w:rPr>
      </w:pPr>
      <w:proofErr w:type="spellStart"/>
      <w:r w:rsidRPr="2DBE977C">
        <w:rPr>
          <w:rFonts w:ascii="Arial" w:eastAsia="Arial" w:hAnsi="Arial"/>
          <w:color w:val="000000" w:themeColor="text1"/>
        </w:rPr>
        <w:t>hariduse</w:t>
      </w:r>
      <w:proofErr w:type="spellEnd"/>
      <w:r w:rsidRPr="2DBE977C">
        <w:rPr>
          <w:rFonts w:ascii="Arial" w:eastAsia="Arial" w:hAnsi="Arial"/>
          <w:color w:val="000000" w:themeColor="text1"/>
        </w:rPr>
        <w:t xml:space="preserve"> tase.</w:t>
      </w:r>
    </w:p>
    <w:p w14:paraId="6561D1FC" w14:textId="77777777" w:rsidR="005258DE" w:rsidRPr="00AD4B96" w:rsidRDefault="7EFD16BB" w:rsidP="00D80CB6">
      <w:pPr>
        <w:pStyle w:val="Tekst"/>
        <w:numPr>
          <w:ilvl w:val="1"/>
          <w:numId w:val="10"/>
        </w:numPr>
      </w:pPr>
      <w:r w:rsidRPr="2DBE977C">
        <w:t>Rahvastikuregistrist saadavad andmed:</w:t>
      </w:r>
    </w:p>
    <w:p w14:paraId="74C1A37C" w14:textId="77777777" w:rsidR="005258DE" w:rsidRPr="00D80CB6" w:rsidRDefault="7EFD16BB" w:rsidP="00D80CB6">
      <w:pPr>
        <w:pStyle w:val="Tekst"/>
        <w:numPr>
          <w:ilvl w:val="2"/>
          <w:numId w:val="10"/>
        </w:numPr>
        <w:rPr>
          <w:b w:val="0"/>
          <w:bCs w:val="0"/>
        </w:rPr>
      </w:pPr>
      <w:r w:rsidRPr="00D80CB6">
        <w:rPr>
          <w:b w:val="0"/>
          <w:bCs w:val="0"/>
        </w:rPr>
        <w:t>isikukood;</w:t>
      </w:r>
    </w:p>
    <w:p w14:paraId="43A9BE50" w14:textId="77777777" w:rsidR="005258DE" w:rsidRPr="00D80CB6" w:rsidRDefault="7EFD16BB" w:rsidP="00D80CB6">
      <w:pPr>
        <w:pStyle w:val="Tekst"/>
        <w:numPr>
          <w:ilvl w:val="2"/>
          <w:numId w:val="10"/>
        </w:numPr>
        <w:rPr>
          <w:b w:val="0"/>
          <w:bCs w:val="0"/>
        </w:rPr>
      </w:pPr>
      <w:r w:rsidRPr="00D80CB6">
        <w:rPr>
          <w:b w:val="0"/>
          <w:bCs w:val="0"/>
        </w:rPr>
        <w:t>eesnimi või eesnimed;</w:t>
      </w:r>
    </w:p>
    <w:p w14:paraId="61F6DD0D" w14:textId="77777777" w:rsidR="005258DE" w:rsidRPr="00D80CB6" w:rsidRDefault="7EFD16BB" w:rsidP="00D80CB6">
      <w:pPr>
        <w:pStyle w:val="Tekst"/>
        <w:numPr>
          <w:ilvl w:val="2"/>
          <w:numId w:val="10"/>
        </w:numPr>
        <w:rPr>
          <w:b w:val="0"/>
          <w:bCs w:val="0"/>
        </w:rPr>
      </w:pPr>
      <w:r w:rsidRPr="00D80CB6">
        <w:rPr>
          <w:b w:val="0"/>
          <w:bCs w:val="0"/>
        </w:rPr>
        <w:t>perekonnanimi või perekonnanimed;</w:t>
      </w:r>
    </w:p>
    <w:p w14:paraId="568B1B55" w14:textId="0E26155C" w:rsidR="005258DE" w:rsidRPr="00D80CB6" w:rsidRDefault="7EFD16BB" w:rsidP="00D80CB6">
      <w:pPr>
        <w:pStyle w:val="Tekst"/>
        <w:numPr>
          <w:ilvl w:val="2"/>
          <w:numId w:val="10"/>
        </w:numPr>
        <w:rPr>
          <w:b w:val="0"/>
          <w:bCs w:val="0"/>
        </w:rPr>
      </w:pPr>
      <w:r w:rsidRPr="00D80CB6">
        <w:rPr>
          <w:b w:val="0"/>
          <w:bCs w:val="0"/>
        </w:rPr>
        <w:t>sünnikoha andmed;</w:t>
      </w:r>
    </w:p>
    <w:p w14:paraId="31A45D07" w14:textId="77777777" w:rsidR="005258DE" w:rsidRPr="00D80CB6" w:rsidRDefault="7EFD16BB" w:rsidP="00D80CB6">
      <w:pPr>
        <w:pStyle w:val="Tekst"/>
        <w:numPr>
          <w:ilvl w:val="2"/>
          <w:numId w:val="10"/>
        </w:numPr>
        <w:rPr>
          <w:b w:val="0"/>
          <w:bCs w:val="0"/>
        </w:rPr>
      </w:pPr>
      <w:r w:rsidRPr="00D80CB6">
        <w:rPr>
          <w:b w:val="0"/>
          <w:bCs w:val="0"/>
        </w:rPr>
        <w:t>elukoha andmed ja viimane elukoha registreerimise aeg;</w:t>
      </w:r>
    </w:p>
    <w:p w14:paraId="0991A485" w14:textId="77777777" w:rsidR="005258DE" w:rsidRPr="00D80CB6" w:rsidRDefault="7EFD16BB" w:rsidP="00D80CB6">
      <w:pPr>
        <w:pStyle w:val="Tekst"/>
        <w:numPr>
          <w:ilvl w:val="2"/>
          <w:numId w:val="10"/>
        </w:numPr>
        <w:rPr>
          <w:b w:val="0"/>
          <w:bCs w:val="0"/>
        </w:rPr>
      </w:pPr>
      <w:r w:rsidRPr="00D80CB6">
        <w:rPr>
          <w:b w:val="0"/>
          <w:bCs w:val="0"/>
        </w:rPr>
        <w:t>viibimiskoha andmed;</w:t>
      </w:r>
    </w:p>
    <w:p w14:paraId="33614707" w14:textId="77777777" w:rsidR="005258DE" w:rsidRPr="00D80CB6" w:rsidRDefault="7EFD16BB" w:rsidP="00D80CB6">
      <w:pPr>
        <w:pStyle w:val="Tekst"/>
        <w:numPr>
          <w:ilvl w:val="2"/>
          <w:numId w:val="10"/>
        </w:numPr>
        <w:rPr>
          <w:b w:val="0"/>
          <w:bCs w:val="0"/>
        </w:rPr>
      </w:pPr>
      <w:r w:rsidRPr="00D80CB6">
        <w:rPr>
          <w:b w:val="0"/>
          <w:bCs w:val="0"/>
        </w:rPr>
        <w:t>elukoha muutmisel välisriigist Eestisse saabumise ja Eestist välisriiki lahkumise andmed koos kuupäevadega;</w:t>
      </w:r>
    </w:p>
    <w:p w14:paraId="35EEA0AD" w14:textId="77777777" w:rsidR="005258DE" w:rsidRPr="00D80CB6" w:rsidRDefault="7EFD16BB" w:rsidP="00D80CB6">
      <w:pPr>
        <w:pStyle w:val="Tekst"/>
        <w:numPr>
          <w:ilvl w:val="2"/>
          <w:numId w:val="10"/>
        </w:numPr>
        <w:rPr>
          <w:b w:val="0"/>
          <w:bCs w:val="0"/>
        </w:rPr>
      </w:pPr>
      <w:r w:rsidRPr="00D80CB6">
        <w:rPr>
          <w:b w:val="0"/>
          <w:bCs w:val="0"/>
        </w:rPr>
        <w:t>kontaktandmed (telefon ja e-posti aadress);</w:t>
      </w:r>
    </w:p>
    <w:p w14:paraId="1E96CB1E" w14:textId="77777777" w:rsidR="005258DE" w:rsidRPr="00D80CB6" w:rsidRDefault="7EFD16BB" w:rsidP="00D80CB6">
      <w:pPr>
        <w:pStyle w:val="Tekst"/>
        <w:numPr>
          <w:ilvl w:val="2"/>
          <w:numId w:val="10"/>
        </w:numPr>
        <w:rPr>
          <w:b w:val="0"/>
          <w:bCs w:val="0"/>
        </w:rPr>
      </w:pPr>
      <w:r w:rsidRPr="00D80CB6">
        <w:rPr>
          <w:b w:val="0"/>
          <w:bCs w:val="0"/>
        </w:rPr>
        <w:t>perekonnaseis;</w:t>
      </w:r>
    </w:p>
    <w:p w14:paraId="19FAEF34" w14:textId="77777777" w:rsidR="005258DE" w:rsidRPr="00D80CB6" w:rsidRDefault="7EFD16BB" w:rsidP="00D80CB6">
      <w:pPr>
        <w:pStyle w:val="Tekst"/>
        <w:numPr>
          <w:ilvl w:val="2"/>
          <w:numId w:val="10"/>
        </w:numPr>
        <w:rPr>
          <w:b w:val="0"/>
          <w:bCs w:val="0"/>
        </w:rPr>
      </w:pPr>
      <w:r w:rsidRPr="00D80CB6">
        <w:rPr>
          <w:b w:val="0"/>
          <w:bCs w:val="0"/>
        </w:rPr>
        <w:t>rahvus;</w:t>
      </w:r>
    </w:p>
    <w:p w14:paraId="4AB7654C" w14:textId="77777777" w:rsidR="005258DE" w:rsidRPr="00D80CB6" w:rsidRDefault="7EFD16BB" w:rsidP="00D80CB6">
      <w:pPr>
        <w:pStyle w:val="Tekst"/>
        <w:numPr>
          <w:ilvl w:val="2"/>
          <w:numId w:val="10"/>
        </w:numPr>
        <w:rPr>
          <w:b w:val="0"/>
          <w:bCs w:val="0"/>
        </w:rPr>
      </w:pPr>
      <w:r w:rsidRPr="00D80CB6">
        <w:rPr>
          <w:b w:val="0"/>
          <w:bCs w:val="0"/>
        </w:rPr>
        <w:t>emakeel;</w:t>
      </w:r>
    </w:p>
    <w:p w14:paraId="78B5F26B" w14:textId="77777777" w:rsidR="005258DE" w:rsidRPr="00D80CB6" w:rsidRDefault="7EFD16BB" w:rsidP="00D80CB6">
      <w:pPr>
        <w:pStyle w:val="Tekst"/>
        <w:numPr>
          <w:ilvl w:val="2"/>
          <w:numId w:val="10"/>
        </w:numPr>
        <w:rPr>
          <w:b w:val="0"/>
          <w:bCs w:val="0"/>
        </w:rPr>
      </w:pPr>
      <w:r w:rsidRPr="00D80CB6">
        <w:rPr>
          <w:b w:val="0"/>
          <w:bCs w:val="0"/>
        </w:rPr>
        <w:t>surnud isiku puhul surma aeg ja koht;</w:t>
      </w:r>
    </w:p>
    <w:p w14:paraId="7721DC98" w14:textId="77777777" w:rsidR="005258DE" w:rsidRPr="00D80CB6" w:rsidRDefault="7EFD16BB" w:rsidP="00D80CB6">
      <w:pPr>
        <w:pStyle w:val="Tekst"/>
        <w:numPr>
          <w:ilvl w:val="2"/>
          <w:numId w:val="10"/>
        </w:numPr>
        <w:rPr>
          <w:b w:val="0"/>
          <w:bCs w:val="0"/>
        </w:rPr>
      </w:pPr>
      <w:r w:rsidRPr="00D80CB6">
        <w:rPr>
          <w:b w:val="0"/>
          <w:bCs w:val="0"/>
        </w:rPr>
        <w:t>andmed isiku teadmata kadumise kohta;</w:t>
      </w:r>
    </w:p>
    <w:p w14:paraId="69189872" w14:textId="77777777" w:rsidR="005258DE" w:rsidRPr="00D80CB6" w:rsidRDefault="7EFD16BB" w:rsidP="00D80CB6">
      <w:pPr>
        <w:pStyle w:val="Tekst"/>
        <w:numPr>
          <w:ilvl w:val="2"/>
          <w:numId w:val="10"/>
        </w:numPr>
        <w:rPr>
          <w:b w:val="0"/>
          <w:bCs w:val="0"/>
        </w:rPr>
      </w:pPr>
      <w:r w:rsidRPr="00D80CB6">
        <w:rPr>
          <w:b w:val="0"/>
          <w:bCs w:val="0"/>
        </w:rPr>
        <w:t>kõrgeim omandatud haridus.</w:t>
      </w:r>
    </w:p>
    <w:p w14:paraId="6F9D3689" w14:textId="77777777" w:rsidR="005258DE" w:rsidRPr="00AD4B96" w:rsidRDefault="005258DE" w:rsidP="008B7136">
      <w:pPr>
        <w:pStyle w:val="Tekst"/>
      </w:pPr>
    </w:p>
    <w:p w14:paraId="7D421FE6" w14:textId="0CFABD18" w:rsidR="005258DE" w:rsidRPr="00AD4B96" w:rsidRDefault="7EFD16BB" w:rsidP="00D80CB6">
      <w:pPr>
        <w:pStyle w:val="Tekst"/>
        <w:numPr>
          <w:ilvl w:val="0"/>
          <w:numId w:val="10"/>
        </w:numPr>
      </w:pPr>
      <w:r w:rsidRPr="2DBE977C">
        <w:t>Geenidoonori avaldatavad andmed</w:t>
      </w:r>
      <w:r w:rsidR="77CA17B7" w:rsidRPr="2DBE977C">
        <w:t xml:space="preserve"> sugulaste ja oma tervise kohta</w:t>
      </w:r>
    </w:p>
    <w:p w14:paraId="26915C41" w14:textId="2188703D" w:rsidR="1E04ED2A" w:rsidRPr="00AD4B96" w:rsidRDefault="1E04ED2A" w:rsidP="00D80CB6">
      <w:pPr>
        <w:pStyle w:val="Tekst"/>
      </w:pPr>
    </w:p>
    <w:p w14:paraId="6CCEBDC0" w14:textId="77777777" w:rsidR="005258DE" w:rsidRPr="00AD4B96" w:rsidRDefault="7EFD16BB" w:rsidP="00D80CB6">
      <w:pPr>
        <w:pStyle w:val="Tekst"/>
        <w:numPr>
          <w:ilvl w:val="1"/>
          <w:numId w:val="10"/>
        </w:numPr>
      </w:pPr>
      <w:r w:rsidRPr="2DBE977C">
        <w:lastRenderedPageBreak/>
        <w:t>Geenidoonori avaldatud andmed isiku võimalike sugulaste tervise ja tervisekäitumise kohta:</w:t>
      </w:r>
    </w:p>
    <w:p w14:paraId="5252710D" w14:textId="77777777" w:rsidR="005258DE" w:rsidRPr="00AD4B96" w:rsidRDefault="7EFD16BB" w:rsidP="00D80CB6">
      <w:pPr>
        <w:pStyle w:val="Tekst"/>
        <w:numPr>
          <w:ilvl w:val="2"/>
          <w:numId w:val="10"/>
        </w:numPr>
      </w:pPr>
      <w:r w:rsidRPr="2DBE977C">
        <w:t>suguvõsas esinenud haigused;</w:t>
      </w:r>
    </w:p>
    <w:p w14:paraId="3FC7D4C4" w14:textId="77777777" w:rsidR="005258DE" w:rsidRPr="00AD4B96" w:rsidRDefault="7EFD16BB" w:rsidP="00D80CB6">
      <w:pPr>
        <w:pStyle w:val="Tekst"/>
        <w:numPr>
          <w:ilvl w:val="2"/>
          <w:numId w:val="10"/>
        </w:numPr>
      </w:pPr>
      <w:r w:rsidRPr="2DBE977C">
        <w:t>suguvõsas esinenud harjumused.</w:t>
      </w:r>
    </w:p>
    <w:p w14:paraId="703A4342" w14:textId="77777777" w:rsidR="005258DE" w:rsidRPr="00AD4B96" w:rsidRDefault="005258DE" w:rsidP="00D80CB6">
      <w:pPr>
        <w:pStyle w:val="Tekst"/>
      </w:pPr>
    </w:p>
    <w:p w14:paraId="063335F0" w14:textId="77777777" w:rsidR="005258DE" w:rsidRPr="00AD4B96" w:rsidRDefault="7EFD16BB" w:rsidP="00D80CB6">
      <w:pPr>
        <w:pStyle w:val="Tekst"/>
        <w:numPr>
          <w:ilvl w:val="1"/>
          <w:numId w:val="10"/>
        </w:numPr>
      </w:pPr>
      <w:r w:rsidRPr="2DBE977C">
        <w:t>Geenidoonori avaldatavad terviseandmed:</w:t>
      </w:r>
    </w:p>
    <w:p w14:paraId="75A8EE82" w14:textId="3137A10D" w:rsidR="005258DE" w:rsidRPr="00D80CB6" w:rsidRDefault="7EFD16BB" w:rsidP="00D80CB6">
      <w:pPr>
        <w:pStyle w:val="Tekst"/>
        <w:numPr>
          <w:ilvl w:val="3"/>
          <w:numId w:val="10"/>
        </w:numPr>
        <w:rPr>
          <w:b w:val="0"/>
          <w:bCs w:val="0"/>
        </w:rPr>
      </w:pPr>
      <w:r w:rsidRPr="00D80CB6">
        <w:rPr>
          <w:b w:val="0"/>
          <w:bCs w:val="0"/>
        </w:rPr>
        <w:t>naiste tervis</w:t>
      </w:r>
      <w:r w:rsidR="71FDB8DF" w:rsidRPr="00D80CB6">
        <w:rPr>
          <w:b w:val="0"/>
          <w:bCs w:val="0"/>
        </w:rPr>
        <w:t xml:space="preserve"> (</w:t>
      </w:r>
      <w:r w:rsidR="1A88ACC2" w:rsidRPr="00D80CB6">
        <w:rPr>
          <w:b w:val="0"/>
          <w:bCs w:val="0"/>
        </w:rPr>
        <w:t>terviseküsimustiku andmed</w:t>
      </w:r>
      <w:r w:rsidR="71FDB8DF" w:rsidRPr="00D80CB6">
        <w:rPr>
          <w:b w:val="0"/>
          <w:bCs w:val="0"/>
        </w:rPr>
        <w:t>);</w:t>
      </w:r>
    </w:p>
    <w:p w14:paraId="6CD2E583" w14:textId="0E056244" w:rsidR="005258DE" w:rsidRPr="00D80CB6" w:rsidRDefault="7EFD16BB" w:rsidP="00D80CB6">
      <w:pPr>
        <w:pStyle w:val="Tekst"/>
        <w:numPr>
          <w:ilvl w:val="3"/>
          <w:numId w:val="10"/>
        </w:numPr>
        <w:rPr>
          <w:b w:val="0"/>
          <w:bCs w:val="0"/>
        </w:rPr>
      </w:pPr>
      <w:r w:rsidRPr="00D80CB6">
        <w:rPr>
          <w:b w:val="0"/>
          <w:bCs w:val="0"/>
        </w:rPr>
        <w:t>isiku enda üldine tunnetuslik terviseseisund;</w:t>
      </w:r>
    </w:p>
    <w:p w14:paraId="71BBCF31" w14:textId="40DB2341" w:rsidR="005258DE" w:rsidRPr="00D80CB6" w:rsidRDefault="7EFD16BB" w:rsidP="00D80CB6">
      <w:pPr>
        <w:pStyle w:val="Tekst"/>
        <w:numPr>
          <w:ilvl w:val="3"/>
          <w:numId w:val="10"/>
        </w:numPr>
        <w:rPr>
          <w:b w:val="0"/>
          <w:bCs w:val="0"/>
        </w:rPr>
      </w:pPr>
      <w:r w:rsidRPr="00D80CB6">
        <w:rPr>
          <w:b w:val="0"/>
          <w:bCs w:val="0"/>
        </w:rPr>
        <w:t>mõõtmistulemused</w:t>
      </w:r>
      <w:r w:rsidR="756137AC" w:rsidRPr="00D80CB6">
        <w:rPr>
          <w:b w:val="0"/>
          <w:bCs w:val="0"/>
        </w:rPr>
        <w:t>;</w:t>
      </w:r>
    </w:p>
    <w:p w14:paraId="4D088DB3" w14:textId="77777777" w:rsidR="005258DE" w:rsidRPr="00D80CB6" w:rsidRDefault="7EFD16BB" w:rsidP="00D80CB6">
      <w:pPr>
        <w:pStyle w:val="Tekst"/>
        <w:numPr>
          <w:ilvl w:val="3"/>
          <w:numId w:val="10"/>
        </w:numPr>
        <w:rPr>
          <w:b w:val="0"/>
          <w:bCs w:val="0"/>
        </w:rPr>
      </w:pPr>
      <w:r w:rsidRPr="00D80CB6">
        <w:rPr>
          <w:b w:val="0"/>
          <w:bCs w:val="0"/>
        </w:rPr>
        <w:t>diagnoositud haigused ja ravi (RHK koodid);</w:t>
      </w:r>
    </w:p>
    <w:p w14:paraId="5C30F274" w14:textId="77777777" w:rsidR="005258DE" w:rsidRPr="00D80CB6" w:rsidRDefault="7EFD16BB" w:rsidP="00D80CB6">
      <w:pPr>
        <w:pStyle w:val="Tekst"/>
        <w:numPr>
          <w:ilvl w:val="3"/>
          <w:numId w:val="10"/>
        </w:numPr>
        <w:rPr>
          <w:b w:val="0"/>
          <w:bCs w:val="0"/>
        </w:rPr>
      </w:pPr>
      <w:r w:rsidRPr="00D80CB6">
        <w:rPr>
          <w:b w:val="0"/>
          <w:bCs w:val="0"/>
        </w:rPr>
        <w:t>sündimise andmed;</w:t>
      </w:r>
    </w:p>
    <w:p w14:paraId="5CD23198" w14:textId="77777777" w:rsidR="005258DE" w:rsidRPr="00D80CB6" w:rsidRDefault="7EFD16BB" w:rsidP="00D80CB6">
      <w:pPr>
        <w:pStyle w:val="Tekst"/>
        <w:numPr>
          <w:ilvl w:val="3"/>
          <w:numId w:val="10"/>
        </w:numPr>
        <w:rPr>
          <w:b w:val="0"/>
          <w:bCs w:val="0"/>
        </w:rPr>
      </w:pPr>
      <w:r w:rsidRPr="00D80CB6">
        <w:rPr>
          <w:b w:val="0"/>
          <w:bCs w:val="0"/>
        </w:rPr>
        <w:t>kirurgilised operatsioonid.</w:t>
      </w:r>
    </w:p>
    <w:p w14:paraId="06C56BD0" w14:textId="77777777" w:rsidR="005258DE" w:rsidRPr="00AD4B96" w:rsidRDefault="005258DE" w:rsidP="00D80CB6">
      <w:pPr>
        <w:pStyle w:val="Tekst"/>
      </w:pPr>
    </w:p>
    <w:p w14:paraId="5EC5CB00" w14:textId="77777777" w:rsidR="005258DE" w:rsidRPr="00AD4B96" w:rsidRDefault="7EFD16BB" w:rsidP="00D80CB6">
      <w:pPr>
        <w:pStyle w:val="Tekst"/>
      </w:pPr>
      <w:r w:rsidRPr="2DBE977C">
        <w:t>3. Muudest allikatest saadavad terviseandmed</w:t>
      </w:r>
    </w:p>
    <w:p w14:paraId="70490DFC" w14:textId="596840DE" w:rsidR="1E04ED2A" w:rsidRPr="00AD4B96" w:rsidRDefault="1E04ED2A" w:rsidP="00D80CB6">
      <w:pPr>
        <w:pStyle w:val="Tekst"/>
      </w:pPr>
    </w:p>
    <w:p w14:paraId="6509A0EE" w14:textId="77777777" w:rsidR="005258DE" w:rsidRPr="00AD4B96" w:rsidRDefault="78354587" w:rsidP="00D80CB6">
      <w:pPr>
        <w:pStyle w:val="Tekst"/>
      </w:pPr>
      <w:r w:rsidRPr="2DBE977C">
        <w:t>3.1. Vähiregistrist saadavad andmed:</w:t>
      </w:r>
    </w:p>
    <w:p w14:paraId="49228C3F" w14:textId="7DAD8159" w:rsidR="005258DE" w:rsidRPr="00AD4B96" w:rsidRDefault="257F48B8" w:rsidP="2DBE977C">
      <w:pPr>
        <w:pStyle w:val="Loendilik"/>
        <w:numPr>
          <w:ilvl w:val="2"/>
          <w:numId w:val="11"/>
        </w:numPr>
        <w:suppressAutoHyphens/>
        <w:autoSpaceDN w:val="0"/>
        <w:spacing w:after="0" w:line="240" w:lineRule="auto"/>
        <w:textAlignment w:val="baseline"/>
        <w:rPr>
          <w:rFonts w:ascii="Arial" w:eastAsia="Arial" w:hAnsi="Arial"/>
          <w:lang w:val="et-EE"/>
        </w:rPr>
      </w:pPr>
      <w:r w:rsidRPr="2DBE977C">
        <w:rPr>
          <w:rFonts w:ascii="Arial" w:eastAsia="Arial" w:hAnsi="Arial"/>
          <w:lang w:val="et-EE"/>
        </w:rPr>
        <w:t xml:space="preserve">diagnoos (üksikasjalik </w:t>
      </w:r>
      <w:proofErr w:type="spellStart"/>
      <w:r w:rsidRPr="2DBE977C">
        <w:rPr>
          <w:rFonts w:ascii="Arial" w:eastAsia="Arial" w:hAnsi="Arial"/>
          <w:lang w:val="et-EE"/>
        </w:rPr>
        <w:t>paige</w:t>
      </w:r>
      <w:proofErr w:type="spellEnd"/>
      <w:r w:rsidRPr="2DBE977C">
        <w:rPr>
          <w:rFonts w:ascii="Arial" w:eastAsia="Arial" w:hAnsi="Arial"/>
          <w:lang w:val="et-EE"/>
        </w:rPr>
        <w:t>);</w:t>
      </w:r>
    </w:p>
    <w:p w14:paraId="3F168F5E" w14:textId="19F83DC2" w:rsidR="005258DE" w:rsidRPr="006965C9" w:rsidRDefault="257F48B8" w:rsidP="2DBE977C">
      <w:pPr>
        <w:pStyle w:val="Loendilik"/>
        <w:numPr>
          <w:ilvl w:val="2"/>
          <w:numId w:val="11"/>
        </w:numPr>
        <w:suppressAutoHyphens/>
        <w:autoSpaceDN w:val="0"/>
        <w:spacing w:after="0" w:line="240" w:lineRule="auto"/>
        <w:textAlignment w:val="baseline"/>
        <w:rPr>
          <w:rFonts w:ascii="Arial" w:eastAsia="Arial" w:hAnsi="Arial"/>
          <w:lang w:val="et-EE"/>
        </w:rPr>
      </w:pPr>
      <w:r w:rsidRPr="2DBE977C">
        <w:rPr>
          <w:rFonts w:ascii="Arial" w:eastAsia="Arial" w:hAnsi="Arial"/>
          <w:lang w:val="et-EE"/>
        </w:rPr>
        <w:t>morfoloogiline diagnoos, pahaloomulisuse aste, kasvajamarkerid ja riskigrupp;</w:t>
      </w:r>
    </w:p>
    <w:p w14:paraId="0F3D1E48" w14:textId="78F5420C" w:rsidR="005258DE" w:rsidRPr="00AD4B96" w:rsidRDefault="257F48B8" w:rsidP="2DBE977C">
      <w:pPr>
        <w:pStyle w:val="Loendilik"/>
        <w:numPr>
          <w:ilvl w:val="2"/>
          <w:numId w:val="11"/>
        </w:numPr>
        <w:suppressAutoHyphens/>
        <w:autoSpaceDN w:val="0"/>
        <w:spacing w:after="0" w:line="240" w:lineRule="auto"/>
        <w:textAlignment w:val="baseline"/>
        <w:rPr>
          <w:rFonts w:ascii="Arial" w:eastAsia="Arial" w:hAnsi="Arial"/>
        </w:rPr>
      </w:pPr>
      <w:proofErr w:type="spellStart"/>
      <w:r w:rsidRPr="2DBE977C">
        <w:rPr>
          <w:rFonts w:ascii="Arial" w:eastAsia="Arial" w:hAnsi="Arial"/>
        </w:rPr>
        <w:t>kasvaja</w:t>
      </w:r>
      <w:proofErr w:type="spellEnd"/>
      <w:r w:rsidRPr="2DBE977C">
        <w:rPr>
          <w:rFonts w:ascii="Arial" w:eastAsia="Arial" w:hAnsi="Arial"/>
        </w:rPr>
        <w:t xml:space="preserve"> </w:t>
      </w:r>
      <w:proofErr w:type="spellStart"/>
      <w:r w:rsidRPr="2DBE977C">
        <w:rPr>
          <w:rFonts w:ascii="Arial" w:eastAsia="Arial" w:hAnsi="Arial"/>
        </w:rPr>
        <w:t>levik</w:t>
      </w:r>
      <w:proofErr w:type="spellEnd"/>
      <w:r w:rsidRPr="2DBE977C">
        <w:rPr>
          <w:rFonts w:ascii="Arial" w:eastAsia="Arial" w:hAnsi="Arial"/>
        </w:rPr>
        <w:t xml:space="preserve">, TNM </w:t>
      </w:r>
      <w:proofErr w:type="spellStart"/>
      <w:r w:rsidRPr="2DBE977C">
        <w:rPr>
          <w:rFonts w:ascii="Arial" w:eastAsia="Arial" w:hAnsi="Arial"/>
        </w:rPr>
        <w:t>kood</w:t>
      </w:r>
      <w:proofErr w:type="spellEnd"/>
      <w:r w:rsidRPr="2DBE977C">
        <w:rPr>
          <w:rFonts w:ascii="Arial" w:eastAsia="Arial" w:hAnsi="Arial"/>
        </w:rPr>
        <w:t xml:space="preserve"> ja </w:t>
      </w:r>
      <w:proofErr w:type="spellStart"/>
      <w:proofErr w:type="gramStart"/>
      <w:r w:rsidRPr="2DBE977C">
        <w:rPr>
          <w:rFonts w:ascii="Arial" w:eastAsia="Arial" w:hAnsi="Arial"/>
        </w:rPr>
        <w:t>staadium</w:t>
      </w:r>
      <w:proofErr w:type="spellEnd"/>
      <w:r w:rsidRPr="2DBE977C">
        <w:rPr>
          <w:rFonts w:ascii="Arial" w:eastAsia="Arial" w:hAnsi="Arial"/>
        </w:rPr>
        <w:t>;</w:t>
      </w:r>
      <w:proofErr w:type="gramEnd"/>
    </w:p>
    <w:p w14:paraId="5E90E822" w14:textId="2718E2A1" w:rsidR="005258DE" w:rsidRPr="00AD4B96" w:rsidRDefault="257F48B8" w:rsidP="2DBE977C">
      <w:pPr>
        <w:pStyle w:val="Loendilik"/>
        <w:numPr>
          <w:ilvl w:val="2"/>
          <w:numId w:val="11"/>
        </w:numPr>
        <w:suppressAutoHyphens/>
        <w:autoSpaceDN w:val="0"/>
        <w:spacing w:after="0" w:line="240" w:lineRule="auto"/>
        <w:textAlignment w:val="baseline"/>
        <w:rPr>
          <w:rFonts w:ascii="Arial" w:eastAsia="Arial" w:hAnsi="Arial"/>
        </w:rPr>
      </w:pPr>
      <w:proofErr w:type="spellStart"/>
      <w:r w:rsidRPr="2DBE977C">
        <w:rPr>
          <w:rFonts w:ascii="Arial" w:eastAsia="Arial" w:hAnsi="Arial"/>
        </w:rPr>
        <w:t>diagnoosimise</w:t>
      </w:r>
      <w:proofErr w:type="spellEnd"/>
      <w:r w:rsidRPr="2DBE977C">
        <w:rPr>
          <w:rFonts w:ascii="Arial" w:eastAsia="Arial" w:hAnsi="Arial"/>
        </w:rPr>
        <w:t xml:space="preserve"> </w:t>
      </w:r>
      <w:proofErr w:type="spellStart"/>
      <w:proofErr w:type="gramStart"/>
      <w:r w:rsidRPr="2DBE977C">
        <w:rPr>
          <w:rFonts w:ascii="Arial" w:eastAsia="Arial" w:hAnsi="Arial"/>
        </w:rPr>
        <w:t>kuupäev</w:t>
      </w:r>
      <w:proofErr w:type="spellEnd"/>
      <w:r w:rsidRPr="2DBE977C">
        <w:rPr>
          <w:rFonts w:ascii="Arial" w:eastAsia="Arial" w:hAnsi="Arial"/>
        </w:rPr>
        <w:t>;</w:t>
      </w:r>
      <w:proofErr w:type="gramEnd"/>
    </w:p>
    <w:p w14:paraId="4B5B2BAA" w14:textId="6370616C" w:rsidR="005258DE" w:rsidRPr="00AD4B96" w:rsidRDefault="257F48B8" w:rsidP="2DBE977C">
      <w:pPr>
        <w:pStyle w:val="Loendilik"/>
        <w:numPr>
          <w:ilvl w:val="2"/>
          <w:numId w:val="11"/>
        </w:numPr>
        <w:suppressAutoHyphens/>
        <w:autoSpaceDN w:val="0"/>
        <w:spacing w:after="0" w:line="240" w:lineRule="auto"/>
        <w:textAlignment w:val="baseline"/>
        <w:rPr>
          <w:rFonts w:ascii="Arial" w:eastAsia="Arial" w:hAnsi="Arial"/>
        </w:rPr>
      </w:pPr>
      <w:proofErr w:type="spellStart"/>
      <w:r w:rsidRPr="2DBE977C">
        <w:rPr>
          <w:rFonts w:ascii="Arial" w:eastAsia="Arial" w:hAnsi="Arial"/>
        </w:rPr>
        <w:t>kõik</w:t>
      </w:r>
      <w:proofErr w:type="spellEnd"/>
      <w:r w:rsidRPr="2DBE977C">
        <w:rPr>
          <w:rFonts w:ascii="Arial" w:eastAsia="Arial" w:hAnsi="Arial"/>
        </w:rPr>
        <w:t xml:space="preserve"> </w:t>
      </w:r>
      <w:proofErr w:type="spellStart"/>
      <w:r w:rsidRPr="2DBE977C">
        <w:rPr>
          <w:rFonts w:ascii="Arial" w:eastAsia="Arial" w:hAnsi="Arial"/>
        </w:rPr>
        <w:t>diagnoosi</w:t>
      </w:r>
      <w:proofErr w:type="spellEnd"/>
      <w:r w:rsidRPr="2DBE977C">
        <w:rPr>
          <w:rFonts w:ascii="Arial" w:eastAsia="Arial" w:hAnsi="Arial"/>
        </w:rPr>
        <w:t xml:space="preserve"> </w:t>
      </w:r>
      <w:proofErr w:type="spellStart"/>
      <w:r w:rsidRPr="2DBE977C">
        <w:rPr>
          <w:rFonts w:ascii="Arial" w:eastAsia="Arial" w:hAnsi="Arial"/>
        </w:rPr>
        <w:t>kinnitanud</w:t>
      </w:r>
      <w:proofErr w:type="spellEnd"/>
      <w:r w:rsidRPr="2DBE977C">
        <w:rPr>
          <w:rFonts w:ascii="Arial" w:eastAsia="Arial" w:hAnsi="Arial"/>
        </w:rPr>
        <w:t xml:space="preserve"> </w:t>
      </w:r>
      <w:proofErr w:type="spellStart"/>
      <w:proofErr w:type="gramStart"/>
      <w:r w:rsidRPr="2DBE977C">
        <w:rPr>
          <w:rFonts w:ascii="Arial" w:eastAsia="Arial" w:hAnsi="Arial"/>
        </w:rPr>
        <w:t>uurimismeetodid</w:t>
      </w:r>
      <w:proofErr w:type="spellEnd"/>
      <w:r w:rsidRPr="2DBE977C">
        <w:rPr>
          <w:rFonts w:ascii="Arial" w:eastAsia="Arial" w:hAnsi="Arial"/>
        </w:rPr>
        <w:t>;</w:t>
      </w:r>
      <w:proofErr w:type="gramEnd"/>
    </w:p>
    <w:p w14:paraId="4675B208" w14:textId="5FD86CFF" w:rsidR="005258DE" w:rsidRPr="00AD4B96" w:rsidRDefault="257F48B8" w:rsidP="2DBE977C">
      <w:pPr>
        <w:pStyle w:val="Loendilik"/>
        <w:numPr>
          <w:ilvl w:val="2"/>
          <w:numId w:val="11"/>
        </w:numPr>
        <w:suppressAutoHyphens/>
        <w:autoSpaceDN w:val="0"/>
        <w:spacing w:after="0" w:line="240" w:lineRule="auto"/>
        <w:textAlignment w:val="baseline"/>
        <w:rPr>
          <w:rFonts w:ascii="Arial" w:eastAsia="Arial" w:hAnsi="Arial"/>
        </w:rPr>
      </w:pPr>
      <w:proofErr w:type="spellStart"/>
      <w:r w:rsidRPr="2DBE977C">
        <w:rPr>
          <w:rFonts w:ascii="Arial" w:eastAsia="Arial" w:hAnsi="Arial"/>
        </w:rPr>
        <w:t>kasvajaspetsiifiline</w:t>
      </w:r>
      <w:proofErr w:type="spellEnd"/>
      <w:r w:rsidRPr="2DBE977C">
        <w:rPr>
          <w:rFonts w:ascii="Arial" w:eastAsia="Arial" w:hAnsi="Arial"/>
        </w:rPr>
        <w:t xml:space="preserve"> </w:t>
      </w:r>
      <w:proofErr w:type="spellStart"/>
      <w:r w:rsidRPr="2DBE977C">
        <w:rPr>
          <w:rFonts w:ascii="Arial" w:eastAsia="Arial" w:hAnsi="Arial"/>
        </w:rPr>
        <w:t>ravi</w:t>
      </w:r>
      <w:proofErr w:type="spellEnd"/>
      <w:r w:rsidRPr="2DBE977C">
        <w:rPr>
          <w:rFonts w:ascii="Arial" w:eastAsia="Arial" w:hAnsi="Arial"/>
        </w:rPr>
        <w:t xml:space="preserve"> ja </w:t>
      </w:r>
      <w:proofErr w:type="spellStart"/>
      <w:r w:rsidRPr="2DBE977C">
        <w:rPr>
          <w:rFonts w:ascii="Arial" w:eastAsia="Arial" w:hAnsi="Arial"/>
        </w:rPr>
        <w:t>selle</w:t>
      </w:r>
      <w:proofErr w:type="spellEnd"/>
      <w:r w:rsidRPr="2DBE977C">
        <w:rPr>
          <w:rFonts w:ascii="Arial" w:eastAsia="Arial" w:hAnsi="Arial"/>
        </w:rPr>
        <w:t xml:space="preserve"> </w:t>
      </w:r>
      <w:proofErr w:type="spellStart"/>
      <w:r w:rsidRPr="2DBE977C">
        <w:rPr>
          <w:rFonts w:ascii="Arial" w:eastAsia="Arial" w:hAnsi="Arial"/>
        </w:rPr>
        <w:t>olemus</w:t>
      </w:r>
      <w:proofErr w:type="spellEnd"/>
      <w:r w:rsidRPr="2DBE977C">
        <w:rPr>
          <w:rFonts w:ascii="Arial" w:eastAsia="Arial" w:hAnsi="Arial"/>
        </w:rPr>
        <w:t xml:space="preserve">, </w:t>
      </w:r>
      <w:proofErr w:type="spellStart"/>
      <w:r w:rsidRPr="2DBE977C">
        <w:rPr>
          <w:rFonts w:ascii="Arial" w:eastAsia="Arial" w:hAnsi="Arial"/>
        </w:rPr>
        <w:t>ravi</w:t>
      </w:r>
      <w:proofErr w:type="spellEnd"/>
      <w:r w:rsidRPr="2DBE977C">
        <w:rPr>
          <w:rFonts w:ascii="Arial" w:eastAsia="Arial" w:hAnsi="Arial"/>
        </w:rPr>
        <w:t xml:space="preserve"> </w:t>
      </w:r>
      <w:proofErr w:type="spellStart"/>
      <w:r w:rsidRPr="2DBE977C">
        <w:rPr>
          <w:rFonts w:ascii="Arial" w:eastAsia="Arial" w:hAnsi="Arial"/>
        </w:rPr>
        <w:t>alustanud</w:t>
      </w:r>
      <w:proofErr w:type="spellEnd"/>
      <w:r w:rsidRPr="2DBE977C">
        <w:rPr>
          <w:rFonts w:ascii="Arial" w:eastAsia="Arial" w:hAnsi="Arial"/>
        </w:rPr>
        <w:t xml:space="preserve"> </w:t>
      </w:r>
      <w:proofErr w:type="spellStart"/>
      <w:r w:rsidRPr="2DBE977C">
        <w:rPr>
          <w:rFonts w:ascii="Arial" w:eastAsia="Arial" w:hAnsi="Arial"/>
        </w:rPr>
        <w:t>tervishoiuteenuse</w:t>
      </w:r>
      <w:proofErr w:type="spellEnd"/>
      <w:r w:rsidRPr="2DBE977C">
        <w:rPr>
          <w:rFonts w:ascii="Arial" w:eastAsia="Arial" w:hAnsi="Arial"/>
        </w:rPr>
        <w:t xml:space="preserve"> </w:t>
      </w:r>
      <w:proofErr w:type="spellStart"/>
      <w:r w:rsidRPr="2DBE977C">
        <w:rPr>
          <w:rFonts w:ascii="Arial" w:eastAsia="Arial" w:hAnsi="Arial"/>
        </w:rPr>
        <w:t>osutaja</w:t>
      </w:r>
      <w:proofErr w:type="spellEnd"/>
      <w:r w:rsidRPr="2DBE977C">
        <w:rPr>
          <w:rFonts w:ascii="Arial" w:eastAsia="Arial" w:hAnsi="Arial"/>
        </w:rPr>
        <w:t xml:space="preserve"> </w:t>
      </w:r>
      <w:proofErr w:type="spellStart"/>
      <w:r w:rsidRPr="2DBE977C">
        <w:rPr>
          <w:rFonts w:ascii="Arial" w:eastAsia="Arial" w:hAnsi="Arial"/>
        </w:rPr>
        <w:t>asutuse</w:t>
      </w:r>
      <w:proofErr w:type="spellEnd"/>
      <w:r w:rsidRPr="2DBE977C">
        <w:rPr>
          <w:rFonts w:ascii="Arial" w:eastAsia="Arial" w:hAnsi="Arial"/>
        </w:rPr>
        <w:t xml:space="preserve"> </w:t>
      </w:r>
      <w:proofErr w:type="spellStart"/>
      <w:r w:rsidRPr="2DBE977C">
        <w:rPr>
          <w:rFonts w:ascii="Arial" w:eastAsia="Arial" w:hAnsi="Arial"/>
        </w:rPr>
        <w:t>nimi</w:t>
      </w:r>
      <w:proofErr w:type="spellEnd"/>
      <w:r w:rsidRPr="2DBE977C">
        <w:rPr>
          <w:rFonts w:ascii="Arial" w:eastAsia="Arial" w:hAnsi="Arial"/>
        </w:rPr>
        <w:t xml:space="preserve"> ja </w:t>
      </w:r>
      <w:proofErr w:type="spellStart"/>
      <w:r w:rsidRPr="2DBE977C">
        <w:rPr>
          <w:rFonts w:ascii="Arial" w:eastAsia="Arial" w:hAnsi="Arial"/>
        </w:rPr>
        <w:t>ravi</w:t>
      </w:r>
      <w:proofErr w:type="spellEnd"/>
      <w:r w:rsidRPr="2DBE977C">
        <w:rPr>
          <w:rFonts w:ascii="Arial" w:eastAsia="Arial" w:hAnsi="Arial"/>
        </w:rPr>
        <w:t xml:space="preserve"> </w:t>
      </w:r>
      <w:proofErr w:type="spellStart"/>
      <w:r w:rsidRPr="2DBE977C">
        <w:rPr>
          <w:rFonts w:ascii="Arial" w:eastAsia="Arial" w:hAnsi="Arial"/>
        </w:rPr>
        <w:t>alustamise</w:t>
      </w:r>
      <w:proofErr w:type="spellEnd"/>
      <w:r w:rsidRPr="2DBE977C">
        <w:rPr>
          <w:rFonts w:ascii="Arial" w:eastAsia="Arial" w:hAnsi="Arial"/>
        </w:rPr>
        <w:t xml:space="preserve"> </w:t>
      </w:r>
      <w:proofErr w:type="spellStart"/>
      <w:r w:rsidRPr="2DBE977C">
        <w:rPr>
          <w:rFonts w:ascii="Arial" w:eastAsia="Arial" w:hAnsi="Arial"/>
        </w:rPr>
        <w:t>kuupäev</w:t>
      </w:r>
      <w:proofErr w:type="spellEnd"/>
      <w:r w:rsidR="6C755AE2" w:rsidRPr="2DBE977C">
        <w:rPr>
          <w:rFonts w:ascii="Arial" w:eastAsia="Arial" w:hAnsi="Arial"/>
        </w:rPr>
        <w:t>.</w:t>
      </w:r>
    </w:p>
    <w:p w14:paraId="4FC8A2B0" w14:textId="0EDBBDF5" w:rsidR="1E04ED2A" w:rsidRPr="00AD4B96" w:rsidRDefault="1E04ED2A" w:rsidP="2DBE977C">
      <w:pPr>
        <w:pStyle w:val="Loendilik"/>
        <w:spacing w:after="0" w:line="240" w:lineRule="auto"/>
        <w:ind w:left="1570"/>
        <w:rPr>
          <w:rFonts w:ascii="Arial" w:eastAsia="Arial" w:hAnsi="Arial"/>
          <w:lang w:val="et-EE"/>
        </w:rPr>
      </w:pPr>
    </w:p>
    <w:p w14:paraId="2C3BA97C" w14:textId="77777777" w:rsidR="005258DE" w:rsidRPr="00AD4B96" w:rsidRDefault="78354587" w:rsidP="00D80CB6">
      <w:pPr>
        <w:pStyle w:val="Tekst"/>
      </w:pPr>
      <w:r w:rsidRPr="2DBE977C">
        <w:t>3.2. Vähi sõeluuringute registrist saadavad andmed:</w:t>
      </w:r>
    </w:p>
    <w:p w14:paraId="07E1C5F4" w14:textId="77777777" w:rsidR="005258DE" w:rsidRPr="00D80CB6" w:rsidRDefault="7EFD16BB" w:rsidP="00D80CB6">
      <w:pPr>
        <w:pStyle w:val="Tekst"/>
        <w:numPr>
          <w:ilvl w:val="2"/>
          <w:numId w:val="12"/>
        </w:numPr>
        <w:rPr>
          <w:b w:val="0"/>
          <w:bCs w:val="0"/>
        </w:rPr>
      </w:pPr>
      <w:r w:rsidRPr="00D80CB6">
        <w:rPr>
          <w:b w:val="0"/>
          <w:bCs w:val="0"/>
        </w:rPr>
        <w:t>sõeluuringus uuritud vähitüüp (nt rinna-, emakakaela-, jämesoolevähk);</w:t>
      </w:r>
    </w:p>
    <w:p w14:paraId="7B73D530" w14:textId="77777777" w:rsidR="005258DE" w:rsidRPr="00D80CB6" w:rsidRDefault="7EFD16BB" w:rsidP="00D80CB6">
      <w:pPr>
        <w:pStyle w:val="Tekst"/>
        <w:numPr>
          <w:ilvl w:val="2"/>
          <w:numId w:val="12"/>
        </w:numPr>
        <w:rPr>
          <w:b w:val="0"/>
          <w:bCs w:val="0"/>
        </w:rPr>
      </w:pPr>
      <w:r w:rsidRPr="00D80CB6">
        <w:rPr>
          <w:b w:val="0"/>
          <w:bCs w:val="0"/>
        </w:rPr>
        <w:t>episoodi aasta;</w:t>
      </w:r>
    </w:p>
    <w:p w14:paraId="25C69171" w14:textId="77777777" w:rsidR="005258DE" w:rsidRPr="00D80CB6" w:rsidRDefault="7EFD16BB" w:rsidP="00D80CB6">
      <w:pPr>
        <w:pStyle w:val="Tekst"/>
        <w:numPr>
          <w:ilvl w:val="2"/>
          <w:numId w:val="12"/>
        </w:numPr>
        <w:rPr>
          <w:b w:val="0"/>
          <w:bCs w:val="0"/>
        </w:rPr>
      </w:pPr>
      <w:r w:rsidRPr="00D80CB6">
        <w:rPr>
          <w:b w:val="0"/>
          <w:bCs w:val="0"/>
        </w:rPr>
        <w:t>vähipaige;</w:t>
      </w:r>
    </w:p>
    <w:p w14:paraId="4DC67165" w14:textId="1370E429" w:rsidR="005258DE" w:rsidRPr="00D80CB6" w:rsidRDefault="7EFD16BB" w:rsidP="00D80CB6">
      <w:pPr>
        <w:pStyle w:val="Tekst"/>
        <w:numPr>
          <w:ilvl w:val="2"/>
          <w:numId w:val="12"/>
        </w:numPr>
        <w:rPr>
          <w:b w:val="0"/>
          <w:bCs w:val="0"/>
        </w:rPr>
      </w:pPr>
      <w:r w:rsidRPr="00D80CB6">
        <w:rPr>
          <w:b w:val="0"/>
          <w:bCs w:val="0"/>
        </w:rPr>
        <w:t xml:space="preserve">sõeluuringusse kutsumise </w:t>
      </w:r>
      <w:r w:rsidR="3399B183" w:rsidRPr="00D80CB6">
        <w:rPr>
          <w:b w:val="0"/>
          <w:bCs w:val="0"/>
        </w:rPr>
        <w:t xml:space="preserve">info; </w:t>
      </w:r>
    </w:p>
    <w:p w14:paraId="50F90542" w14:textId="77777777" w:rsidR="005258DE" w:rsidRPr="00D80CB6" w:rsidRDefault="7EFD16BB" w:rsidP="00D80CB6">
      <w:pPr>
        <w:pStyle w:val="Tekst"/>
        <w:numPr>
          <w:ilvl w:val="2"/>
          <w:numId w:val="12"/>
        </w:numPr>
        <w:rPr>
          <w:b w:val="0"/>
          <w:bCs w:val="0"/>
        </w:rPr>
      </w:pPr>
      <w:r w:rsidRPr="00D80CB6">
        <w:rPr>
          <w:b w:val="0"/>
          <w:bCs w:val="0"/>
        </w:rPr>
        <w:t>sõeluuringus osalemine (osales / ei osalenud);</w:t>
      </w:r>
    </w:p>
    <w:p w14:paraId="7C4B9F72" w14:textId="77777777" w:rsidR="005258DE" w:rsidRPr="00D80CB6" w:rsidRDefault="7EFD16BB" w:rsidP="00D80CB6">
      <w:pPr>
        <w:pStyle w:val="Tekst"/>
        <w:numPr>
          <w:ilvl w:val="2"/>
          <w:numId w:val="12"/>
        </w:numPr>
        <w:rPr>
          <w:b w:val="0"/>
          <w:bCs w:val="0"/>
        </w:rPr>
      </w:pPr>
      <w:r w:rsidRPr="00D80CB6">
        <w:rPr>
          <w:b w:val="0"/>
          <w:bCs w:val="0"/>
        </w:rPr>
        <w:t>sõeluuringu episoodi tulemus;</w:t>
      </w:r>
    </w:p>
    <w:p w14:paraId="7C30DCE2" w14:textId="77777777" w:rsidR="005258DE" w:rsidRPr="00D80CB6" w:rsidRDefault="7EFD16BB" w:rsidP="00D80CB6">
      <w:pPr>
        <w:pStyle w:val="Tekst"/>
        <w:numPr>
          <w:ilvl w:val="2"/>
          <w:numId w:val="12"/>
        </w:numPr>
        <w:rPr>
          <w:b w:val="0"/>
          <w:bCs w:val="0"/>
        </w:rPr>
      </w:pPr>
      <w:r w:rsidRPr="00D80CB6">
        <w:rPr>
          <w:b w:val="0"/>
          <w:bCs w:val="0"/>
        </w:rPr>
        <w:t>sõeluuringus tehtud uuringu/proovi kuupäev;</w:t>
      </w:r>
    </w:p>
    <w:p w14:paraId="7996CFB2" w14:textId="77777777" w:rsidR="005258DE" w:rsidRPr="00D80CB6" w:rsidRDefault="7EFD16BB" w:rsidP="00D80CB6">
      <w:pPr>
        <w:pStyle w:val="Tekst"/>
        <w:numPr>
          <w:ilvl w:val="2"/>
          <w:numId w:val="12"/>
        </w:numPr>
        <w:rPr>
          <w:b w:val="0"/>
          <w:bCs w:val="0"/>
        </w:rPr>
      </w:pPr>
      <w:r w:rsidRPr="00D80CB6">
        <w:rPr>
          <w:b w:val="0"/>
          <w:bCs w:val="0"/>
        </w:rPr>
        <w:t>uuringu/proovi tegemise aeg sõeluuringus (esmane uuring / lisauuring);</w:t>
      </w:r>
    </w:p>
    <w:p w14:paraId="29AADAC6" w14:textId="77777777" w:rsidR="005258DE" w:rsidRPr="00D80CB6" w:rsidRDefault="7EFD16BB" w:rsidP="00D80CB6">
      <w:pPr>
        <w:pStyle w:val="Tekst"/>
        <w:numPr>
          <w:ilvl w:val="2"/>
          <w:numId w:val="12"/>
        </w:numPr>
        <w:rPr>
          <w:b w:val="0"/>
          <w:bCs w:val="0"/>
        </w:rPr>
      </w:pPr>
      <w:r w:rsidRPr="00D80CB6">
        <w:rPr>
          <w:b w:val="0"/>
          <w:bCs w:val="0"/>
        </w:rPr>
        <w:t>uuringu/proovi kood ja nimetus (tervisekassa teenuse kood või uuringu LOINC);</w:t>
      </w:r>
    </w:p>
    <w:p w14:paraId="1A97A231" w14:textId="44B7DF93" w:rsidR="005258DE" w:rsidRPr="00D80CB6" w:rsidRDefault="7EFD16BB" w:rsidP="00D80CB6">
      <w:pPr>
        <w:pStyle w:val="Tekst"/>
        <w:numPr>
          <w:ilvl w:val="2"/>
          <w:numId w:val="12"/>
        </w:numPr>
        <w:rPr>
          <w:b w:val="0"/>
          <w:bCs w:val="0"/>
        </w:rPr>
      </w:pPr>
      <w:r w:rsidRPr="00D80CB6">
        <w:rPr>
          <w:b w:val="0"/>
          <w:bCs w:val="0"/>
        </w:rPr>
        <w:t xml:space="preserve">uuringu </w:t>
      </w:r>
      <w:r w:rsidR="00E5572D" w:rsidRPr="00D80CB6">
        <w:rPr>
          <w:b w:val="0"/>
          <w:bCs w:val="0"/>
        </w:rPr>
        <w:t>tei</w:t>
      </w:r>
      <w:r w:rsidRPr="00D80CB6">
        <w:rPr>
          <w:b w:val="0"/>
          <w:bCs w:val="0"/>
        </w:rPr>
        <w:t>nud tervishoiuteenuse osutaja nimi.</w:t>
      </w:r>
    </w:p>
    <w:p w14:paraId="6400C4E5" w14:textId="7E68BBD3" w:rsidR="1E04ED2A" w:rsidRPr="00AD4B96" w:rsidRDefault="1E04ED2A" w:rsidP="00D80CB6">
      <w:pPr>
        <w:pStyle w:val="Tekst"/>
      </w:pPr>
    </w:p>
    <w:p w14:paraId="4635F77C" w14:textId="7940D8C5" w:rsidR="005258DE" w:rsidRPr="00AD4B96" w:rsidRDefault="78354587" w:rsidP="00D80CB6">
      <w:pPr>
        <w:pStyle w:val="Tekst"/>
      </w:pPr>
      <w:r w:rsidRPr="2DBE977C">
        <w:t xml:space="preserve">3.3. Surma põhjuste registrist saadavad andmed: </w:t>
      </w:r>
    </w:p>
    <w:p w14:paraId="7F03E029" w14:textId="533A1366" w:rsidR="005258DE" w:rsidRPr="00D80CB6" w:rsidRDefault="35CAFC3C" w:rsidP="00D80CB6">
      <w:pPr>
        <w:pStyle w:val="Tekst"/>
        <w:numPr>
          <w:ilvl w:val="2"/>
          <w:numId w:val="13"/>
        </w:numPr>
        <w:rPr>
          <w:b w:val="0"/>
          <w:bCs w:val="0"/>
        </w:rPr>
      </w:pPr>
      <w:r w:rsidRPr="00D80CB6">
        <w:rPr>
          <w:b w:val="0"/>
          <w:bCs w:val="0"/>
        </w:rPr>
        <w:t>surma aeg;</w:t>
      </w:r>
    </w:p>
    <w:p w14:paraId="1F64270A" w14:textId="370125F3" w:rsidR="005258DE" w:rsidRPr="00D80CB6" w:rsidRDefault="7EFD16BB" w:rsidP="00D80CB6">
      <w:pPr>
        <w:pStyle w:val="Tekst"/>
        <w:numPr>
          <w:ilvl w:val="2"/>
          <w:numId w:val="13"/>
        </w:numPr>
        <w:rPr>
          <w:b w:val="0"/>
          <w:bCs w:val="0"/>
        </w:rPr>
      </w:pPr>
      <w:r w:rsidRPr="00D80CB6">
        <w:rPr>
          <w:b w:val="0"/>
          <w:bCs w:val="0"/>
        </w:rPr>
        <w:t>surma algpõhjus;</w:t>
      </w:r>
    </w:p>
    <w:p w14:paraId="603A800D" w14:textId="77777777" w:rsidR="005258DE" w:rsidRPr="00D80CB6" w:rsidRDefault="7EFD16BB" w:rsidP="00D80CB6">
      <w:pPr>
        <w:pStyle w:val="Tekst"/>
        <w:numPr>
          <w:ilvl w:val="2"/>
          <w:numId w:val="13"/>
        </w:numPr>
        <w:rPr>
          <w:b w:val="0"/>
          <w:bCs w:val="0"/>
        </w:rPr>
      </w:pPr>
      <w:r w:rsidRPr="00D80CB6">
        <w:rPr>
          <w:b w:val="0"/>
          <w:bCs w:val="0"/>
        </w:rPr>
        <w:t>vahetu surmapõhjuse diagnoosid;</w:t>
      </w:r>
    </w:p>
    <w:p w14:paraId="3F4F4F42" w14:textId="77777777" w:rsidR="005258DE" w:rsidRPr="00D80CB6" w:rsidRDefault="7EFD16BB" w:rsidP="00D80CB6">
      <w:pPr>
        <w:pStyle w:val="Tekst"/>
        <w:numPr>
          <w:ilvl w:val="2"/>
          <w:numId w:val="13"/>
        </w:numPr>
        <w:rPr>
          <w:b w:val="0"/>
          <w:bCs w:val="0"/>
        </w:rPr>
      </w:pPr>
      <w:r w:rsidRPr="00D80CB6">
        <w:rPr>
          <w:b w:val="0"/>
          <w:bCs w:val="0"/>
        </w:rPr>
        <w:t>varasema surmapõhjuse diagnoosid;</w:t>
      </w:r>
    </w:p>
    <w:p w14:paraId="60A07D54" w14:textId="77777777" w:rsidR="005258DE" w:rsidRPr="00D80CB6" w:rsidRDefault="7EFD16BB" w:rsidP="00D80CB6">
      <w:pPr>
        <w:pStyle w:val="Tekst"/>
        <w:numPr>
          <w:ilvl w:val="2"/>
          <w:numId w:val="13"/>
        </w:numPr>
        <w:rPr>
          <w:b w:val="0"/>
          <w:bCs w:val="0"/>
        </w:rPr>
      </w:pPr>
      <w:r w:rsidRPr="00D80CB6">
        <w:rPr>
          <w:b w:val="0"/>
          <w:bCs w:val="0"/>
        </w:rPr>
        <w:t>surma algpõhjuse diagnoosid;</w:t>
      </w:r>
    </w:p>
    <w:p w14:paraId="07F4DE01" w14:textId="77777777" w:rsidR="005258DE" w:rsidRPr="00D80CB6" w:rsidRDefault="7EFD16BB" w:rsidP="00D80CB6">
      <w:pPr>
        <w:pStyle w:val="Tekst"/>
        <w:numPr>
          <w:ilvl w:val="2"/>
          <w:numId w:val="13"/>
        </w:numPr>
        <w:rPr>
          <w:b w:val="0"/>
          <w:bCs w:val="0"/>
        </w:rPr>
      </w:pPr>
      <w:r w:rsidRPr="00D80CB6">
        <w:rPr>
          <w:b w:val="0"/>
          <w:bCs w:val="0"/>
        </w:rPr>
        <w:t>surma välispõhjuse diagnoosid;</w:t>
      </w:r>
    </w:p>
    <w:p w14:paraId="57F581B6" w14:textId="77777777" w:rsidR="005258DE" w:rsidRPr="00D80CB6" w:rsidRDefault="7EFD16BB" w:rsidP="00D80CB6">
      <w:pPr>
        <w:pStyle w:val="Tekst"/>
        <w:numPr>
          <w:ilvl w:val="2"/>
          <w:numId w:val="13"/>
        </w:numPr>
        <w:rPr>
          <w:b w:val="0"/>
          <w:bCs w:val="0"/>
        </w:rPr>
      </w:pPr>
      <w:r w:rsidRPr="00D80CB6">
        <w:rPr>
          <w:b w:val="0"/>
          <w:bCs w:val="0"/>
        </w:rPr>
        <w:t>muud surma soodustanud seisundite diagnoosid;</w:t>
      </w:r>
    </w:p>
    <w:p w14:paraId="007E098C" w14:textId="77777777" w:rsidR="005258DE" w:rsidRPr="00D80CB6" w:rsidRDefault="7EFD16BB" w:rsidP="00D80CB6">
      <w:pPr>
        <w:pStyle w:val="Tekst"/>
        <w:numPr>
          <w:ilvl w:val="2"/>
          <w:numId w:val="13"/>
        </w:numPr>
        <w:rPr>
          <w:b w:val="0"/>
          <w:bCs w:val="0"/>
        </w:rPr>
      </w:pPr>
      <w:r w:rsidRPr="00D80CB6">
        <w:rPr>
          <w:b w:val="0"/>
          <w:bCs w:val="0"/>
        </w:rPr>
        <w:t>suremispaik;</w:t>
      </w:r>
    </w:p>
    <w:p w14:paraId="7E40FEF2" w14:textId="77777777" w:rsidR="005258DE" w:rsidRPr="00D80CB6" w:rsidRDefault="7EFD16BB" w:rsidP="00D80CB6">
      <w:pPr>
        <w:pStyle w:val="Tekst"/>
        <w:numPr>
          <w:ilvl w:val="2"/>
          <w:numId w:val="13"/>
        </w:numPr>
        <w:rPr>
          <w:b w:val="0"/>
          <w:bCs w:val="0"/>
        </w:rPr>
      </w:pPr>
      <w:r w:rsidRPr="00D80CB6">
        <w:rPr>
          <w:b w:val="0"/>
          <w:bCs w:val="0"/>
        </w:rPr>
        <w:t>surma tinginud asjaolu;</w:t>
      </w:r>
    </w:p>
    <w:p w14:paraId="1E8187DF" w14:textId="77777777" w:rsidR="005258DE" w:rsidRPr="00D80CB6" w:rsidRDefault="7EFD16BB" w:rsidP="00D80CB6">
      <w:pPr>
        <w:pStyle w:val="Tekst"/>
        <w:numPr>
          <w:ilvl w:val="2"/>
          <w:numId w:val="13"/>
        </w:numPr>
        <w:rPr>
          <w:b w:val="0"/>
          <w:bCs w:val="0"/>
        </w:rPr>
      </w:pPr>
      <w:r w:rsidRPr="00D80CB6">
        <w:rPr>
          <w:b w:val="0"/>
          <w:bCs w:val="0"/>
        </w:rPr>
        <w:t>surma põhjuse määramise alus.</w:t>
      </w:r>
    </w:p>
    <w:p w14:paraId="6A464210" w14:textId="77777777" w:rsidR="005258DE" w:rsidRPr="00D80CB6" w:rsidRDefault="005258DE" w:rsidP="00D80CB6">
      <w:pPr>
        <w:pStyle w:val="Tekst"/>
        <w:rPr>
          <w:b w:val="0"/>
          <w:bCs w:val="0"/>
        </w:rPr>
      </w:pPr>
    </w:p>
    <w:p w14:paraId="246147AA" w14:textId="77777777" w:rsidR="005258DE" w:rsidRPr="00AD4B96" w:rsidRDefault="7EFD16BB" w:rsidP="00D80CB6">
      <w:pPr>
        <w:pStyle w:val="Tekst"/>
      </w:pPr>
      <w:r w:rsidRPr="2DBE977C">
        <w:t>3.4. Raseduse infosüsteemi meditsiinilisest sünniregistrist saadavad andmed:</w:t>
      </w:r>
    </w:p>
    <w:p w14:paraId="43071528" w14:textId="77777777" w:rsidR="005258DE" w:rsidRPr="00D80CB6" w:rsidRDefault="7EFD16BB" w:rsidP="00D80CB6">
      <w:pPr>
        <w:pStyle w:val="Tekst"/>
        <w:numPr>
          <w:ilvl w:val="2"/>
          <w:numId w:val="14"/>
        </w:numPr>
        <w:rPr>
          <w:b w:val="0"/>
          <w:bCs w:val="0"/>
        </w:rPr>
      </w:pPr>
      <w:r w:rsidRPr="00D80CB6">
        <w:rPr>
          <w:b w:val="0"/>
          <w:bCs w:val="0"/>
        </w:rPr>
        <w:t>iga sünnituse andmed (sünnituse kuupäev, sündinud laste arv, sünnijärjekord, sünnituse lõpe);</w:t>
      </w:r>
    </w:p>
    <w:p w14:paraId="01C3758E" w14:textId="77777777" w:rsidR="005258DE" w:rsidRPr="00D80CB6" w:rsidRDefault="7EFD16BB" w:rsidP="00D80CB6">
      <w:pPr>
        <w:pStyle w:val="Tekst"/>
        <w:numPr>
          <w:ilvl w:val="2"/>
          <w:numId w:val="14"/>
        </w:numPr>
        <w:rPr>
          <w:b w:val="0"/>
          <w:bCs w:val="0"/>
        </w:rPr>
      </w:pPr>
      <w:r w:rsidRPr="00D80CB6">
        <w:rPr>
          <w:b w:val="0"/>
          <w:bCs w:val="0"/>
        </w:rPr>
        <w:t>iga sünnituse seisuga eelnevate sünnituste arv kokku, sündinud laste arv, elussünniga ja surnultsünniga lõppenud sünnituste arv;</w:t>
      </w:r>
    </w:p>
    <w:p w14:paraId="428169C8" w14:textId="77777777" w:rsidR="005258DE" w:rsidRPr="00D80CB6" w:rsidRDefault="7EFD16BB" w:rsidP="00D80CB6">
      <w:pPr>
        <w:pStyle w:val="Tekst"/>
        <w:numPr>
          <w:ilvl w:val="2"/>
          <w:numId w:val="14"/>
        </w:numPr>
        <w:rPr>
          <w:b w:val="0"/>
          <w:bCs w:val="0"/>
        </w:rPr>
      </w:pPr>
      <w:r w:rsidRPr="00D80CB6">
        <w:rPr>
          <w:b w:val="0"/>
          <w:bCs w:val="0"/>
        </w:rPr>
        <w:lastRenderedPageBreak/>
        <w:t>iga sünnituse seisuga eelnevate raseduste katkemised/katkestamised (arv kokku, sh iseeneslikud katkemised, omal soovil katkestamised, meditsiinilistel näidustustel katkestamised, emakavälised rasedused ja muud raseduse katkemised/katkestamised).</w:t>
      </w:r>
    </w:p>
    <w:p w14:paraId="79C3E30A" w14:textId="77777777" w:rsidR="005258DE" w:rsidRPr="00AD4B96" w:rsidRDefault="005258DE" w:rsidP="00D80CB6">
      <w:pPr>
        <w:pStyle w:val="Tekst"/>
      </w:pPr>
    </w:p>
    <w:p w14:paraId="6AE9EF1D" w14:textId="77777777" w:rsidR="005258DE" w:rsidRPr="00AD4B96" w:rsidRDefault="7EFD16BB" w:rsidP="00D80CB6">
      <w:pPr>
        <w:pStyle w:val="Tekst"/>
      </w:pPr>
      <w:r w:rsidRPr="2DBE977C">
        <w:t>3.5. Tervisekassa andmekogust saadavad andmed:</w:t>
      </w:r>
    </w:p>
    <w:p w14:paraId="2B872EBC" w14:textId="77777777" w:rsidR="005258DE" w:rsidRPr="00D80CB6" w:rsidRDefault="7EFD16BB" w:rsidP="00D80CB6">
      <w:pPr>
        <w:pStyle w:val="Tekst"/>
        <w:numPr>
          <w:ilvl w:val="2"/>
          <w:numId w:val="15"/>
        </w:numPr>
        <w:rPr>
          <w:b w:val="0"/>
          <w:bCs w:val="0"/>
        </w:rPr>
      </w:pPr>
      <w:r w:rsidRPr="00D80CB6">
        <w:rPr>
          <w:b w:val="0"/>
          <w:bCs w:val="0"/>
        </w:rPr>
        <w:t>raviarve number, tüüp, raviasutus;</w:t>
      </w:r>
    </w:p>
    <w:p w14:paraId="7C18BE3B" w14:textId="77777777" w:rsidR="005258DE" w:rsidRPr="00D80CB6" w:rsidRDefault="7EFD16BB" w:rsidP="00D80CB6">
      <w:pPr>
        <w:pStyle w:val="Tekst"/>
        <w:numPr>
          <w:ilvl w:val="2"/>
          <w:numId w:val="15"/>
        </w:numPr>
        <w:rPr>
          <w:b w:val="0"/>
          <w:bCs w:val="0"/>
        </w:rPr>
      </w:pPr>
      <w:r w:rsidRPr="00D80CB6">
        <w:rPr>
          <w:b w:val="0"/>
          <w:bCs w:val="0"/>
        </w:rPr>
        <w:t>raviarve algus- ja lõppkuupäev;</w:t>
      </w:r>
    </w:p>
    <w:p w14:paraId="5C46D8C4" w14:textId="77777777" w:rsidR="005258DE" w:rsidRPr="00D80CB6" w:rsidRDefault="7EFD16BB" w:rsidP="00D80CB6">
      <w:pPr>
        <w:pStyle w:val="Tekst"/>
        <w:numPr>
          <w:ilvl w:val="2"/>
          <w:numId w:val="15"/>
        </w:numPr>
        <w:rPr>
          <w:b w:val="0"/>
          <w:bCs w:val="0"/>
        </w:rPr>
      </w:pPr>
      <w:r w:rsidRPr="00D80CB6">
        <w:rPr>
          <w:b w:val="0"/>
          <w:bCs w:val="0"/>
        </w:rPr>
        <w:t>ravile saatnud arsti eriala või saabumise viis;</w:t>
      </w:r>
    </w:p>
    <w:p w14:paraId="24F6B072" w14:textId="77777777" w:rsidR="005258DE" w:rsidRPr="00D80CB6" w:rsidRDefault="7EFD16BB" w:rsidP="00D80CB6">
      <w:pPr>
        <w:pStyle w:val="Tekst"/>
        <w:numPr>
          <w:ilvl w:val="2"/>
          <w:numId w:val="15"/>
        </w:numPr>
        <w:rPr>
          <w:b w:val="0"/>
          <w:bCs w:val="0"/>
        </w:rPr>
      </w:pPr>
      <w:r w:rsidRPr="00D80CB6">
        <w:rPr>
          <w:b w:val="0"/>
          <w:bCs w:val="0"/>
        </w:rPr>
        <w:t>raviarve lõpetamise põhjus (edasisaatmine raviks);</w:t>
      </w:r>
    </w:p>
    <w:p w14:paraId="26DBC5B4" w14:textId="77777777" w:rsidR="005258DE" w:rsidRPr="00D80CB6" w:rsidRDefault="7EFD16BB" w:rsidP="00D80CB6">
      <w:pPr>
        <w:pStyle w:val="Tekst"/>
        <w:numPr>
          <w:ilvl w:val="2"/>
          <w:numId w:val="15"/>
        </w:numPr>
        <w:rPr>
          <w:b w:val="0"/>
          <w:bCs w:val="0"/>
        </w:rPr>
      </w:pPr>
      <w:r w:rsidRPr="00D80CB6">
        <w:rPr>
          <w:b w:val="0"/>
          <w:bCs w:val="0"/>
        </w:rPr>
        <w:t>raviarvega seotud diagnoosid (RHK kood, tüüp ja liik);</w:t>
      </w:r>
    </w:p>
    <w:p w14:paraId="583C5E62" w14:textId="77777777" w:rsidR="005258DE" w:rsidRPr="00D80CB6" w:rsidRDefault="7EFD16BB" w:rsidP="00D80CB6">
      <w:pPr>
        <w:pStyle w:val="Tekst"/>
        <w:numPr>
          <w:ilvl w:val="2"/>
          <w:numId w:val="15"/>
        </w:numPr>
        <w:rPr>
          <w:b w:val="0"/>
          <w:bCs w:val="0"/>
        </w:rPr>
      </w:pPr>
      <w:r w:rsidRPr="00D80CB6">
        <w:rPr>
          <w:b w:val="0"/>
          <w:bCs w:val="0"/>
        </w:rPr>
        <w:t>raviarvega seotud teenused (teenuse kood, nimi, teenuse osutamise kuupäev, kordade arv);</w:t>
      </w:r>
    </w:p>
    <w:p w14:paraId="1EFDC732" w14:textId="77777777" w:rsidR="005258DE" w:rsidRPr="00D80CB6" w:rsidRDefault="7EFD16BB" w:rsidP="00D80CB6">
      <w:pPr>
        <w:pStyle w:val="Tekst"/>
        <w:numPr>
          <w:ilvl w:val="2"/>
          <w:numId w:val="15"/>
        </w:numPr>
        <w:rPr>
          <w:b w:val="0"/>
          <w:bCs w:val="0"/>
        </w:rPr>
      </w:pPr>
      <w:r w:rsidRPr="00D80CB6">
        <w:rPr>
          <w:b w:val="0"/>
          <w:bCs w:val="0"/>
        </w:rPr>
        <w:t>raviarvega seotud kirurgilised protseduurid (Põhjamaade Meditsiinistatistika Komitee (NOMESCO) kirurgiliste protseduuride klassifikatsiooni (NCSP) kood, protseduuri kuupäev, kordade arv);</w:t>
      </w:r>
    </w:p>
    <w:p w14:paraId="08CF8ABB" w14:textId="77777777" w:rsidR="005258DE" w:rsidRPr="00D80CB6" w:rsidRDefault="7EFD16BB" w:rsidP="00D80CB6">
      <w:pPr>
        <w:pStyle w:val="Tekst"/>
        <w:numPr>
          <w:ilvl w:val="2"/>
          <w:numId w:val="15"/>
        </w:numPr>
        <w:rPr>
          <w:b w:val="0"/>
          <w:bCs w:val="0"/>
        </w:rPr>
      </w:pPr>
      <w:r w:rsidRPr="00D80CB6">
        <w:rPr>
          <w:b w:val="0"/>
          <w:bCs w:val="0"/>
        </w:rPr>
        <w:t>pere- või asendusarsti andmed päringu teostamise hetkel.</w:t>
      </w:r>
    </w:p>
    <w:p w14:paraId="1D09D8F0" w14:textId="77777777" w:rsidR="005258DE" w:rsidRPr="00AD4B96" w:rsidRDefault="005258DE" w:rsidP="00D80CB6">
      <w:pPr>
        <w:pStyle w:val="Tekst"/>
      </w:pPr>
    </w:p>
    <w:p w14:paraId="1DD44116" w14:textId="77777777" w:rsidR="005258DE" w:rsidRPr="00AD4B96" w:rsidRDefault="7EFD16BB" w:rsidP="00D80CB6">
      <w:pPr>
        <w:pStyle w:val="Tekst"/>
      </w:pPr>
      <w:r w:rsidRPr="2DBE977C">
        <w:t>3.6. Retseptikeskusest saadavad andmed:</w:t>
      </w:r>
    </w:p>
    <w:p w14:paraId="72D1B0EC" w14:textId="77777777" w:rsidR="005258DE" w:rsidRPr="00D80CB6" w:rsidRDefault="7EFD16BB" w:rsidP="00D80CB6">
      <w:pPr>
        <w:pStyle w:val="Tekst"/>
        <w:numPr>
          <w:ilvl w:val="2"/>
          <w:numId w:val="16"/>
        </w:numPr>
        <w:rPr>
          <w:b w:val="0"/>
          <w:bCs w:val="0"/>
        </w:rPr>
      </w:pPr>
      <w:r w:rsidRPr="00D80CB6">
        <w:rPr>
          <w:b w:val="0"/>
          <w:bCs w:val="0"/>
        </w:rPr>
        <w:t>retsepti number;</w:t>
      </w:r>
    </w:p>
    <w:p w14:paraId="717D35F5" w14:textId="77777777" w:rsidR="005258DE" w:rsidRPr="00D80CB6" w:rsidRDefault="7EFD16BB" w:rsidP="00D80CB6">
      <w:pPr>
        <w:pStyle w:val="Tekst"/>
        <w:numPr>
          <w:ilvl w:val="2"/>
          <w:numId w:val="16"/>
        </w:numPr>
        <w:rPr>
          <w:b w:val="0"/>
          <w:bCs w:val="0"/>
        </w:rPr>
      </w:pPr>
      <w:r w:rsidRPr="00D80CB6">
        <w:rPr>
          <w:b w:val="0"/>
          <w:bCs w:val="0"/>
        </w:rPr>
        <w:t>retsepti väljakirjutamise kuupäev, staatus, annulleerimise põhjus;</w:t>
      </w:r>
    </w:p>
    <w:p w14:paraId="6B8BEB51" w14:textId="77777777" w:rsidR="005258DE" w:rsidRPr="00D80CB6" w:rsidRDefault="7EFD16BB" w:rsidP="00D80CB6">
      <w:pPr>
        <w:pStyle w:val="Tekst"/>
        <w:numPr>
          <w:ilvl w:val="2"/>
          <w:numId w:val="16"/>
        </w:numPr>
        <w:rPr>
          <w:b w:val="0"/>
          <w:bCs w:val="0"/>
        </w:rPr>
      </w:pPr>
      <w:r w:rsidRPr="00D80CB6">
        <w:rPr>
          <w:b w:val="0"/>
          <w:bCs w:val="0"/>
        </w:rPr>
        <w:t>välja kirjutatud ravimi toimeained, ATC koodid ja koostoime hoiatuse andmed;</w:t>
      </w:r>
    </w:p>
    <w:p w14:paraId="71CF713E" w14:textId="2EF456E2" w:rsidR="005258DE" w:rsidRPr="00D80CB6" w:rsidRDefault="7EFD16BB" w:rsidP="00D80CB6">
      <w:pPr>
        <w:pStyle w:val="Tekst"/>
        <w:numPr>
          <w:ilvl w:val="2"/>
          <w:numId w:val="16"/>
        </w:numPr>
        <w:rPr>
          <w:b w:val="0"/>
          <w:bCs w:val="0"/>
        </w:rPr>
      </w:pPr>
      <w:r w:rsidRPr="00D80CB6">
        <w:rPr>
          <w:b w:val="0"/>
          <w:bCs w:val="0"/>
        </w:rPr>
        <w:t xml:space="preserve">ravimi väljakirjutamise aluseks olev diagnoos </w:t>
      </w:r>
      <w:r w:rsidR="2DCBB465" w:rsidRPr="00D80CB6">
        <w:rPr>
          <w:b w:val="0"/>
          <w:bCs w:val="0"/>
        </w:rPr>
        <w:t>(</w:t>
      </w:r>
      <w:r w:rsidRPr="00D80CB6">
        <w:rPr>
          <w:b w:val="0"/>
          <w:bCs w:val="0"/>
        </w:rPr>
        <w:t>RHK kood</w:t>
      </w:r>
      <w:r w:rsidR="77462168" w:rsidRPr="00D80CB6">
        <w:rPr>
          <w:b w:val="0"/>
          <w:bCs w:val="0"/>
        </w:rPr>
        <w:t>)</w:t>
      </w:r>
      <w:r w:rsidRPr="00D80CB6">
        <w:rPr>
          <w:b w:val="0"/>
          <w:bCs w:val="0"/>
        </w:rPr>
        <w:t>;</w:t>
      </w:r>
    </w:p>
    <w:p w14:paraId="1084E399" w14:textId="77777777" w:rsidR="005258DE" w:rsidRPr="00D80CB6" w:rsidRDefault="7EFD16BB" w:rsidP="00D80CB6">
      <w:pPr>
        <w:pStyle w:val="Tekst"/>
        <w:numPr>
          <w:ilvl w:val="2"/>
          <w:numId w:val="16"/>
        </w:numPr>
        <w:rPr>
          <w:b w:val="0"/>
          <w:bCs w:val="0"/>
        </w:rPr>
      </w:pPr>
      <w:r w:rsidRPr="00D80CB6">
        <w:rPr>
          <w:b w:val="0"/>
          <w:bCs w:val="0"/>
        </w:rPr>
        <w:t>arsti juhised ravimi kasutamiseks;</w:t>
      </w:r>
    </w:p>
    <w:p w14:paraId="551C2B77" w14:textId="77777777" w:rsidR="005258DE" w:rsidRPr="00D80CB6" w:rsidRDefault="7EFD16BB" w:rsidP="00D80CB6">
      <w:pPr>
        <w:pStyle w:val="Tekst"/>
        <w:numPr>
          <w:ilvl w:val="2"/>
          <w:numId w:val="16"/>
        </w:numPr>
        <w:rPr>
          <w:b w:val="0"/>
          <w:bCs w:val="0"/>
        </w:rPr>
      </w:pPr>
      <w:r w:rsidRPr="00D80CB6">
        <w:rPr>
          <w:b w:val="0"/>
          <w:bCs w:val="0"/>
        </w:rPr>
        <w:t>väljaostetud ravimi ostmise kuupäev, pakendi kood, kogus, ravimi toimeained ja ATC koodid.</w:t>
      </w:r>
    </w:p>
    <w:p w14:paraId="34BC47A0" w14:textId="77777777" w:rsidR="005258DE" w:rsidRPr="00AD4B96" w:rsidRDefault="005258DE" w:rsidP="00D80CB6">
      <w:pPr>
        <w:pStyle w:val="Tekst"/>
      </w:pPr>
    </w:p>
    <w:p w14:paraId="3614A555" w14:textId="28051F48" w:rsidR="005258DE" w:rsidRPr="00AD4B96" w:rsidRDefault="5FFE8A29" w:rsidP="00D80CB6">
      <w:pPr>
        <w:pStyle w:val="Tekst"/>
      </w:pPr>
      <w:r w:rsidRPr="2DBE977C">
        <w:t>3.7. Tervise infosüsteemist saadavad andmed</w:t>
      </w:r>
      <w:r w:rsidR="44867615" w:rsidRPr="2DBE977C">
        <w:t>:</w:t>
      </w:r>
    </w:p>
    <w:p w14:paraId="51179069" w14:textId="26D16040" w:rsidR="005258DE" w:rsidRPr="00D80CB6" w:rsidRDefault="124C08DA" w:rsidP="00D80CB6">
      <w:pPr>
        <w:pStyle w:val="Tekst"/>
        <w:numPr>
          <w:ilvl w:val="2"/>
          <w:numId w:val="17"/>
        </w:numPr>
        <w:rPr>
          <w:b w:val="0"/>
          <w:bCs w:val="0"/>
        </w:rPr>
      </w:pPr>
      <w:r w:rsidRPr="00D80CB6">
        <w:rPr>
          <w:b w:val="0"/>
          <w:bCs w:val="0"/>
        </w:rPr>
        <w:t>a</w:t>
      </w:r>
      <w:r w:rsidR="7EFD16BB" w:rsidRPr="00D80CB6">
        <w:rPr>
          <w:b w:val="0"/>
          <w:bCs w:val="0"/>
        </w:rPr>
        <w:t>mbulatoorse, statsionaarse ja päevaravi epikriisid ja nendest saadavad andmed;</w:t>
      </w:r>
    </w:p>
    <w:p w14:paraId="100BE084" w14:textId="7A6629A7" w:rsidR="005258DE" w:rsidRPr="00D80CB6" w:rsidRDefault="2BB97DC5" w:rsidP="00D80CB6">
      <w:pPr>
        <w:pStyle w:val="Tekst"/>
        <w:numPr>
          <w:ilvl w:val="2"/>
          <w:numId w:val="17"/>
        </w:numPr>
        <w:rPr>
          <w:b w:val="0"/>
          <w:bCs w:val="0"/>
        </w:rPr>
      </w:pPr>
      <w:r w:rsidRPr="00D80CB6">
        <w:rPr>
          <w:b w:val="0"/>
          <w:bCs w:val="0"/>
        </w:rPr>
        <w:t>s</w:t>
      </w:r>
      <w:r w:rsidR="7EFD16BB" w:rsidRPr="00D80CB6">
        <w:rPr>
          <w:b w:val="0"/>
          <w:bCs w:val="0"/>
        </w:rPr>
        <w:t>aatekirjad ja nende vastused ning nendest saadavad andmed;</w:t>
      </w:r>
    </w:p>
    <w:p w14:paraId="0D58F829" w14:textId="7B0E3DEF" w:rsidR="50E58CC7" w:rsidRPr="00D80CB6" w:rsidRDefault="50E58CC7" w:rsidP="00D80CB6">
      <w:pPr>
        <w:pStyle w:val="Tekst"/>
        <w:numPr>
          <w:ilvl w:val="2"/>
          <w:numId w:val="17"/>
        </w:numPr>
        <w:rPr>
          <w:b w:val="0"/>
          <w:bCs w:val="0"/>
        </w:rPr>
      </w:pPr>
      <w:r w:rsidRPr="00D80CB6">
        <w:rPr>
          <w:b w:val="0"/>
          <w:bCs w:val="0"/>
        </w:rPr>
        <w:t>i</w:t>
      </w:r>
      <w:r w:rsidR="5FFE8A29" w:rsidRPr="00D80CB6">
        <w:rPr>
          <w:b w:val="0"/>
          <w:bCs w:val="0"/>
        </w:rPr>
        <w:t>mmuniseerimise teatised ja nendest saadavad andmed.</w:t>
      </w:r>
    </w:p>
    <w:p w14:paraId="26B936A3" w14:textId="057FEF09" w:rsidR="1E04ED2A" w:rsidRPr="00AD4B96" w:rsidRDefault="1E04ED2A" w:rsidP="00D80CB6">
      <w:pPr>
        <w:pStyle w:val="Tekst"/>
      </w:pPr>
    </w:p>
    <w:p w14:paraId="6006BAB8" w14:textId="77777777" w:rsidR="005258DE" w:rsidRPr="00AD4B96" w:rsidRDefault="7EFD16BB" w:rsidP="00D80CB6">
      <w:pPr>
        <w:pStyle w:val="Tekst"/>
      </w:pPr>
      <w:r w:rsidRPr="2DBE977C">
        <w:t>3.8. Tuberkuloosiregistrist saadavad andmed:</w:t>
      </w:r>
    </w:p>
    <w:p w14:paraId="7D360B7E" w14:textId="78070905" w:rsidR="005258DE" w:rsidRPr="00D80CB6" w:rsidRDefault="7EFD16BB" w:rsidP="00D80CB6">
      <w:pPr>
        <w:pStyle w:val="Tekst"/>
        <w:ind w:left="1440"/>
        <w:rPr>
          <w:b w:val="0"/>
          <w:bCs w:val="0"/>
        </w:rPr>
      </w:pPr>
      <w:r w:rsidRPr="00D80CB6">
        <w:rPr>
          <w:b w:val="0"/>
          <w:bCs w:val="0"/>
        </w:rPr>
        <w:t>3.8.1.</w:t>
      </w:r>
      <w:r w:rsidRPr="00D80CB6">
        <w:rPr>
          <w:b w:val="0"/>
          <w:bCs w:val="0"/>
        </w:rPr>
        <w:tab/>
      </w:r>
      <w:r w:rsidRPr="00D80CB6">
        <w:rPr>
          <w:b w:val="0"/>
          <w:bCs w:val="0"/>
        </w:rPr>
        <w:tab/>
      </w:r>
      <w:r w:rsidR="1F12DB9C" w:rsidRPr="00D80CB6">
        <w:rPr>
          <w:b w:val="0"/>
          <w:bCs w:val="0"/>
        </w:rPr>
        <w:t>t</w:t>
      </w:r>
      <w:r w:rsidRPr="00D80CB6">
        <w:rPr>
          <w:b w:val="0"/>
          <w:bCs w:val="0"/>
        </w:rPr>
        <w:t>uberkuloosihaige riskitegurite andmed;</w:t>
      </w:r>
    </w:p>
    <w:p w14:paraId="1D63DB22" w14:textId="42B23C81" w:rsidR="005258DE" w:rsidRPr="00D80CB6" w:rsidRDefault="7EFD16BB" w:rsidP="00D80CB6">
      <w:pPr>
        <w:pStyle w:val="Tekst"/>
        <w:ind w:left="1440"/>
        <w:rPr>
          <w:b w:val="0"/>
          <w:bCs w:val="0"/>
        </w:rPr>
      </w:pPr>
      <w:r w:rsidRPr="00D80CB6">
        <w:rPr>
          <w:b w:val="0"/>
          <w:bCs w:val="0"/>
        </w:rPr>
        <w:t>3.8.2.</w:t>
      </w:r>
      <w:r w:rsidRPr="00D80CB6">
        <w:rPr>
          <w:b w:val="0"/>
          <w:bCs w:val="0"/>
        </w:rPr>
        <w:tab/>
      </w:r>
      <w:r w:rsidRPr="00D80CB6">
        <w:rPr>
          <w:b w:val="0"/>
          <w:bCs w:val="0"/>
        </w:rPr>
        <w:tab/>
      </w:r>
      <w:r w:rsidR="630F82CB" w:rsidRPr="00D80CB6">
        <w:rPr>
          <w:b w:val="0"/>
          <w:bCs w:val="0"/>
        </w:rPr>
        <w:t>t</w:t>
      </w:r>
      <w:r w:rsidRPr="00D80CB6">
        <w:rPr>
          <w:b w:val="0"/>
          <w:bCs w:val="0"/>
        </w:rPr>
        <w:t>uberkuloosihaige haigestumise, ravi ja surma andmed;</w:t>
      </w:r>
    </w:p>
    <w:p w14:paraId="1ADA72A8" w14:textId="36B9C675" w:rsidR="005258DE" w:rsidRPr="00D80CB6" w:rsidRDefault="7EFD16BB" w:rsidP="00D80CB6">
      <w:pPr>
        <w:pStyle w:val="Tekst"/>
        <w:ind w:left="1440"/>
        <w:rPr>
          <w:b w:val="0"/>
          <w:bCs w:val="0"/>
        </w:rPr>
      </w:pPr>
      <w:r w:rsidRPr="00D80CB6">
        <w:rPr>
          <w:b w:val="0"/>
          <w:bCs w:val="0"/>
        </w:rPr>
        <w:t>3.8.3.</w:t>
      </w:r>
      <w:r w:rsidRPr="00D80CB6">
        <w:rPr>
          <w:b w:val="0"/>
          <w:bCs w:val="0"/>
        </w:rPr>
        <w:tab/>
      </w:r>
      <w:r w:rsidRPr="00D80CB6">
        <w:rPr>
          <w:b w:val="0"/>
          <w:bCs w:val="0"/>
        </w:rPr>
        <w:tab/>
      </w:r>
      <w:r w:rsidR="399E1BB0" w:rsidRPr="00D80CB6">
        <w:rPr>
          <w:b w:val="0"/>
          <w:bCs w:val="0"/>
        </w:rPr>
        <w:t>t</w:t>
      </w:r>
      <w:r w:rsidRPr="00D80CB6">
        <w:rPr>
          <w:b w:val="0"/>
          <w:bCs w:val="0"/>
        </w:rPr>
        <w:t>uberkuloosihaigele tehtud uuringute andmed</w:t>
      </w:r>
      <w:r w:rsidR="174D6F61" w:rsidRPr="00D80CB6">
        <w:rPr>
          <w:b w:val="0"/>
          <w:bCs w:val="0"/>
        </w:rPr>
        <w:t>.</w:t>
      </w:r>
    </w:p>
    <w:p w14:paraId="496D5F90" w14:textId="77777777" w:rsidR="005258DE" w:rsidRPr="00AD4B96" w:rsidRDefault="005258DE" w:rsidP="008B7136">
      <w:pPr>
        <w:pStyle w:val="Tekst"/>
        <w:rPr>
          <w:rFonts w:eastAsia="Arial"/>
          <w:noProof w:val="0"/>
        </w:rPr>
      </w:pPr>
      <w:r w:rsidRPr="00AD4B96">
        <w:tab/>
      </w:r>
    </w:p>
    <w:p w14:paraId="03F7EA90" w14:textId="77777777" w:rsidR="005258DE" w:rsidRPr="00AD4B96" w:rsidRDefault="7EFD16BB" w:rsidP="00D80CB6">
      <w:pPr>
        <w:pStyle w:val="Tekst"/>
      </w:pPr>
      <w:r w:rsidRPr="2DBE977C">
        <w:t>3.9. Müokardiinfarktiregistrist saadavad andmed:</w:t>
      </w:r>
    </w:p>
    <w:p w14:paraId="58EE4238" w14:textId="77777777" w:rsidR="005258DE" w:rsidRPr="00D80CB6" w:rsidRDefault="7EFD16BB" w:rsidP="00D80CB6">
      <w:pPr>
        <w:pStyle w:val="Tekst"/>
        <w:numPr>
          <w:ilvl w:val="2"/>
          <w:numId w:val="18"/>
        </w:numPr>
        <w:rPr>
          <w:b w:val="0"/>
          <w:bCs w:val="0"/>
        </w:rPr>
      </w:pPr>
      <w:r w:rsidRPr="00D80CB6">
        <w:rPr>
          <w:b w:val="0"/>
          <w:bCs w:val="0"/>
        </w:rPr>
        <w:t>registrikande üldandmed (dokumendi number, visiidi number ja aeg, asutus);</w:t>
      </w:r>
    </w:p>
    <w:p w14:paraId="476F491E" w14:textId="77777777" w:rsidR="005258DE" w:rsidRPr="00D80CB6" w:rsidRDefault="7EFD16BB" w:rsidP="00D80CB6">
      <w:pPr>
        <w:pStyle w:val="Tekst"/>
        <w:numPr>
          <w:ilvl w:val="2"/>
          <w:numId w:val="18"/>
        </w:numPr>
        <w:rPr>
          <w:b w:val="0"/>
          <w:bCs w:val="0"/>
        </w:rPr>
      </w:pPr>
      <w:r w:rsidRPr="00D80CB6">
        <w:rPr>
          <w:b w:val="0"/>
          <w:bCs w:val="0"/>
        </w:rPr>
        <w:t>varasemate südame-veresoonkonnahaiguse diagnooside ja protseduuride andmed;</w:t>
      </w:r>
    </w:p>
    <w:p w14:paraId="1354D785" w14:textId="77777777" w:rsidR="005258DE" w:rsidRPr="00D80CB6" w:rsidRDefault="7EFD16BB" w:rsidP="00D80CB6">
      <w:pPr>
        <w:pStyle w:val="Tekst"/>
        <w:numPr>
          <w:ilvl w:val="3"/>
          <w:numId w:val="18"/>
        </w:numPr>
        <w:rPr>
          <w:b w:val="0"/>
          <w:bCs w:val="0"/>
        </w:rPr>
      </w:pPr>
      <w:r w:rsidRPr="00D80CB6">
        <w:rPr>
          <w:b w:val="0"/>
          <w:bCs w:val="0"/>
        </w:rPr>
        <w:t xml:space="preserve">haigestumise riskitegurid; </w:t>
      </w:r>
    </w:p>
    <w:p w14:paraId="38DCD811" w14:textId="77777777" w:rsidR="005258DE" w:rsidRPr="00D80CB6" w:rsidRDefault="7EFD16BB" w:rsidP="00D80CB6">
      <w:pPr>
        <w:pStyle w:val="Tekst"/>
        <w:numPr>
          <w:ilvl w:val="3"/>
          <w:numId w:val="18"/>
        </w:numPr>
        <w:rPr>
          <w:b w:val="0"/>
          <w:bCs w:val="0"/>
        </w:rPr>
      </w:pPr>
      <w:r w:rsidRPr="00D80CB6">
        <w:rPr>
          <w:b w:val="0"/>
          <w:bCs w:val="0"/>
        </w:rPr>
        <w:t>müokardiinfarktihaige andmed haiglasse saabumisel;</w:t>
      </w:r>
    </w:p>
    <w:p w14:paraId="0B59DA59" w14:textId="77777777" w:rsidR="005258DE" w:rsidRPr="00D80CB6" w:rsidRDefault="7EFD16BB" w:rsidP="00D80CB6">
      <w:pPr>
        <w:pStyle w:val="Tekst"/>
        <w:numPr>
          <w:ilvl w:val="3"/>
          <w:numId w:val="18"/>
        </w:numPr>
        <w:rPr>
          <w:b w:val="0"/>
          <w:bCs w:val="0"/>
        </w:rPr>
      </w:pPr>
      <w:r w:rsidRPr="00D80CB6">
        <w:rPr>
          <w:b w:val="0"/>
          <w:bCs w:val="0"/>
        </w:rPr>
        <w:t>haiglas oleku ajal osutatud raviteenuse ja manustatud ravimite andmed;</w:t>
      </w:r>
    </w:p>
    <w:p w14:paraId="111A3777" w14:textId="77777777" w:rsidR="005258DE" w:rsidRPr="00D80CB6" w:rsidRDefault="7EFD16BB" w:rsidP="00D80CB6">
      <w:pPr>
        <w:pStyle w:val="Tekst"/>
        <w:numPr>
          <w:ilvl w:val="3"/>
          <w:numId w:val="18"/>
        </w:numPr>
        <w:rPr>
          <w:b w:val="0"/>
          <w:bCs w:val="0"/>
        </w:rPr>
      </w:pPr>
      <w:r w:rsidRPr="00D80CB6">
        <w:rPr>
          <w:b w:val="0"/>
          <w:bCs w:val="0"/>
        </w:rPr>
        <w:t>haiglas oleku ajal tekkinud tüsistused;</w:t>
      </w:r>
    </w:p>
    <w:p w14:paraId="35CE8D5F" w14:textId="77777777" w:rsidR="005258DE" w:rsidRPr="00D80CB6" w:rsidRDefault="7EFD16BB" w:rsidP="00D80CB6">
      <w:pPr>
        <w:pStyle w:val="Tekst"/>
        <w:numPr>
          <w:ilvl w:val="3"/>
          <w:numId w:val="18"/>
        </w:numPr>
        <w:rPr>
          <w:b w:val="0"/>
          <w:bCs w:val="0"/>
        </w:rPr>
      </w:pPr>
      <w:r w:rsidRPr="00D80CB6">
        <w:rPr>
          <w:b w:val="0"/>
          <w:bCs w:val="0"/>
        </w:rPr>
        <w:t>diagnoosi andmed;</w:t>
      </w:r>
    </w:p>
    <w:p w14:paraId="501257BE" w14:textId="77777777" w:rsidR="005258DE" w:rsidRPr="00D80CB6" w:rsidRDefault="7EFD16BB" w:rsidP="00D80CB6">
      <w:pPr>
        <w:pStyle w:val="Tekst"/>
        <w:numPr>
          <w:ilvl w:val="3"/>
          <w:numId w:val="18"/>
        </w:numPr>
        <w:rPr>
          <w:b w:val="0"/>
          <w:bCs w:val="0"/>
        </w:rPr>
      </w:pPr>
      <w:r w:rsidRPr="00D80CB6">
        <w:rPr>
          <w:b w:val="0"/>
          <w:bCs w:val="0"/>
        </w:rPr>
        <w:t>haiglast lahkumisel antud ravisoovituse andmed;</w:t>
      </w:r>
    </w:p>
    <w:p w14:paraId="6ABCF2E1" w14:textId="77777777" w:rsidR="005258DE" w:rsidRPr="00D80CB6" w:rsidRDefault="7EFD16BB" w:rsidP="00D80CB6">
      <w:pPr>
        <w:pStyle w:val="Tekst"/>
        <w:numPr>
          <w:ilvl w:val="3"/>
          <w:numId w:val="18"/>
        </w:numPr>
        <w:rPr>
          <w:b w:val="0"/>
          <w:bCs w:val="0"/>
        </w:rPr>
      </w:pPr>
      <w:r w:rsidRPr="00D80CB6">
        <w:rPr>
          <w:b w:val="0"/>
          <w:bCs w:val="0"/>
        </w:rPr>
        <w:t>haiglast lahkumise ja surma andmed;</w:t>
      </w:r>
    </w:p>
    <w:p w14:paraId="6DBEA04A" w14:textId="77777777" w:rsidR="005258DE" w:rsidRPr="00AD4B96" w:rsidRDefault="7EFD16BB" w:rsidP="00D80CB6">
      <w:pPr>
        <w:numPr>
          <w:ilvl w:val="3"/>
          <w:numId w:val="18"/>
        </w:numPr>
        <w:suppressAutoHyphens/>
        <w:autoSpaceDN w:val="0"/>
        <w:textAlignment w:val="baseline"/>
        <w:rPr>
          <w:rFonts w:eastAsia="Arial" w:cs="Arial"/>
          <w:color w:val="000000" w:themeColor="text1"/>
          <w:lang w:val="en-US"/>
        </w:rPr>
      </w:pPr>
      <w:proofErr w:type="spellStart"/>
      <w:r w:rsidRPr="2DBE977C">
        <w:rPr>
          <w:rFonts w:eastAsia="Arial" w:cs="Arial"/>
          <w:color w:val="000000" w:themeColor="text1"/>
          <w:lang w:val="en-US"/>
        </w:rPr>
        <w:t>tervishoiuteenuse</w:t>
      </w:r>
      <w:proofErr w:type="spellEnd"/>
      <w:r w:rsidRPr="2DBE977C">
        <w:rPr>
          <w:rFonts w:eastAsia="Arial" w:cs="Arial"/>
          <w:color w:val="000000" w:themeColor="text1"/>
          <w:lang w:val="en-US"/>
        </w:rPr>
        <w:t xml:space="preserve"> </w:t>
      </w:r>
      <w:proofErr w:type="spellStart"/>
      <w:r w:rsidRPr="2DBE977C">
        <w:rPr>
          <w:rFonts w:eastAsia="Arial" w:cs="Arial"/>
          <w:color w:val="000000" w:themeColor="text1"/>
          <w:lang w:val="en-US"/>
        </w:rPr>
        <w:t>osutaja</w:t>
      </w:r>
      <w:proofErr w:type="spellEnd"/>
      <w:r w:rsidRPr="2DBE977C">
        <w:rPr>
          <w:rFonts w:eastAsia="Arial" w:cs="Arial"/>
          <w:color w:val="000000" w:themeColor="text1"/>
          <w:lang w:val="en-US"/>
        </w:rPr>
        <w:t xml:space="preserve"> ja </w:t>
      </w:r>
      <w:proofErr w:type="spellStart"/>
      <w:r w:rsidRPr="2DBE977C">
        <w:rPr>
          <w:rFonts w:eastAsia="Arial" w:cs="Arial"/>
          <w:color w:val="000000" w:themeColor="text1"/>
          <w:lang w:val="en-US"/>
        </w:rPr>
        <w:t>andmete</w:t>
      </w:r>
      <w:proofErr w:type="spellEnd"/>
      <w:r w:rsidRPr="2DBE977C">
        <w:rPr>
          <w:rFonts w:eastAsia="Arial" w:cs="Arial"/>
          <w:color w:val="000000" w:themeColor="text1"/>
          <w:lang w:val="en-US"/>
        </w:rPr>
        <w:t xml:space="preserve"> </w:t>
      </w:r>
      <w:proofErr w:type="spellStart"/>
      <w:r w:rsidRPr="2DBE977C">
        <w:rPr>
          <w:rFonts w:eastAsia="Arial" w:cs="Arial"/>
          <w:color w:val="000000" w:themeColor="text1"/>
          <w:lang w:val="en-US"/>
        </w:rPr>
        <w:t>esitamise</w:t>
      </w:r>
      <w:proofErr w:type="spellEnd"/>
      <w:r w:rsidRPr="2DBE977C">
        <w:rPr>
          <w:rFonts w:eastAsia="Arial" w:cs="Arial"/>
          <w:color w:val="000000" w:themeColor="text1"/>
          <w:lang w:val="en-US"/>
        </w:rPr>
        <w:t xml:space="preserve"> </w:t>
      </w:r>
      <w:proofErr w:type="spellStart"/>
      <w:r w:rsidRPr="2DBE977C">
        <w:rPr>
          <w:rFonts w:eastAsia="Arial" w:cs="Arial"/>
          <w:color w:val="000000" w:themeColor="text1"/>
          <w:lang w:val="en-US"/>
        </w:rPr>
        <w:t>andmed</w:t>
      </w:r>
      <w:proofErr w:type="spellEnd"/>
      <w:r w:rsidRPr="2DBE977C">
        <w:rPr>
          <w:rFonts w:eastAsia="Arial" w:cs="Arial"/>
          <w:color w:val="000000" w:themeColor="text1"/>
          <w:lang w:val="en-US"/>
        </w:rPr>
        <w:t>.</w:t>
      </w:r>
    </w:p>
    <w:p w14:paraId="45182F11" w14:textId="77777777" w:rsidR="005258DE" w:rsidRPr="00AD4B96" w:rsidRDefault="7EFD16BB" w:rsidP="00D80CB6">
      <w:pPr>
        <w:pStyle w:val="Tekst"/>
      </w:pPr>
      <w:r w:rsidRPr="2DBE977C">
        <w:t>3.10. Tervishoiuteenuse osutajalt saadavad andmed osutatud tervishoiuteenusega:</w:t>
      </w:r>
    </w:p>
    <w:p w14:paraId="4BD28680" w14:textId="3D18E6DB" w:rsidR="005258DE" w:rsidRPr="00D80CB6" w:rsidRDefault="7EFD16BB" w:rsidP="00D80CB6">
      <w:pPr>
        <w:pStyle w:val="Tekst"/>
        <w:numPr>
          <w:ilvl w:val="2"/>
          <w:numId w:val="19"/>
        </w:numPr>
        <w:rPr>
          <w:b w:val="0"/>
          <w:bCs w:val="0"/>
        </w:rPr>
      </w:pPr>
      <w:r w:rsidRPr="00D80CB6">
        <w:rPr>
          <w:b w:val="0"/>
          <w:bCs w:val="0"/>
        </w:rPr>
        <w:lastRenderedPageBreak/>
        <w:t>haigusjuhu üldandmed (geenidoonorit tuvastavad andmed, haigusjuhu number, algus- ja lõppkuupäev, tüüp, raviarsti eriala, raviosakond); haigusjuhuga seotud diagnoosid (RHK kood, tüüp);</w:t>
      </w:r>
    </w:p>
    <w:p w14:paraId="667EC8D8" w14:textId="3AAF0B93" w:rsidR="005258DE" w:rsidRPr="00D80CB6" w:rsidRDefault="7EFD16BB" w:rsidP="00D80CB6">
      <w:pPr>
        <w:pStyle w:val="Tekst"/>
        <w:numPr>
          <w:ilvl w:val="2"/>
          <w:numId w:val="19"/>
        </w:numPr>
        <w:rPr>
          <w:b w:val="0"/>
          <w:bCs w:val="0"/>
        </w:rPr>
      </w:pPr>
      <w:r w:rsidRPr="00D80CB6">
        <w:rPr>
          <w:b w:val="0"/>
          <w:bCs w:val="0"/>
        </w:rPr>
        <w:t>analüüside tulemused (analüüsi kuupäev, koodid (sh LOINC), mõõtmistulemus, ühik, referentsi väärtused, koeproov, millest analüüs on tehtud, uuringu valdkond, nt hematoloogia, immunoloogia jne);</w:t>
      </w:r>
    </w:p>
    <w:p w14:paraId="28EBF956" w14:textId="77777777" w:rsidR="005258DE" w:rsidRPr="00D80CB6" w:rsidRDefault="7EFD16BB" w:rsidP="00D80CB6">
      <w:pPr>
        <w:pStyle w:val="Tekst"/>
        <w:numPr>
          <w:ilvl w:val="2"/>
          <w:numId w:val="19"/>
        </w:numPr>
        <w:rPr>
          <w:b w:val="0"/>
          <w:bCs w:val="0"/>
        </w:rPr>
      </w:pPr>
      <w:r w:rsidRPr="00D80CB6">
        <w:rPr>
          <w:b w:val="0"/>
          <w:bCs w:val="0"/>
        </w:rPr>
        <w:t>haigusjuhuga seotud uuringute andmed (uuringu kuupäev, koodid, tulemus);</w:t>
      </w:r>
    </w:p>
    <w:p w14:paraId="7FC91D2C" w14:textId="77777777" w:rsidR="005258DE" w:rsidRPr="00D80CB6" w:rsidRDefault="7EFD16BB" w:rsidP="00D80CB6">
      <w:pPr>
        <w:pStyle w:val="Tekst"/>
        <w:numPr>
          <w:ilvl w:val="2"/>
          <w:numId w:val="19"/>
        </w:numPr>
        <w:rPr>
          <w:b w:val="0"/>
          <w:bCs w:val="0"/>
        </w:rPr>
      </w:pPr>
      <w:r w:rsidRPr="00D80CB6">
        <w:rPr>
          <w:b w:val="0"/>
          <w:bCs w:val="0"/>
        </w:rPr>
        <w:t>haigusjuhuga seotud protseduuride andmed (protseduuri kuupäev, koodid).</w:t>
      </w:r>
    </w:p>
    <w:p w14:paraId="61712562" w14:textId="77777777" w:rsidR="005258DE" w:rsidRPr="00AD4B96" w:rsidRDefault="005258DE" w:rsidP="00D80CB6">
      <w:pPr>
        <w:pStyle w:val="Tekst"/>
      </w:pPr>
    </w:p>
    <w:p w14:paraId="4CB3F8F1" w14:textId="3E0CE74E" w:rsidR="005258DE" w:rsidRPr="00AD4B96" w:rsidRDefault="5FFE8A29" w:rsidP="00D80CB6">
      <w:pPr>
        <w:pStyle w:val="Tekst"/>
        <w:numPr>
          <w:ilvl w:val="0"/>
          <w:numId w:val="19"/>
        </w:numPr>
      </w:pPr>
      <w:r w:rsidRPr="2DBE977C">
        <w:t xml:space="preserve">Geenidoonori tervisekäitumise ja isikuomaduste </w:t>
      </w:r>
      <w:r w:rsidR="30B08CE4" w:rsidRPr="2DBE977C">
        <w:t>ning teadusuuringu val</w:t>
      </w:r>
      <w:r w:rsidR="4CC189AE" w:rsidRPr="2DBE977C">
        <w:t>i</w:t>
      </w:r>
      <w:r w:rsidR="30B08CE4" w:rsidRPr="2DBE977C">
        <w:t xml:space="preserve">mi jaoks vajalikud </w:t>
      </w:r>
      <w:r w:rsidRPr="2DBE977C">
        <w:t>andmed</w:t>
      </w:r>
    </w:p>
    <w:p w14:paraId="704FB679" w14:textId="54480557" w:rsidR="1E04ED2A" w:rsidRPr="00AD4B96" w:rsidRDefault="1E04ED2A" w:rsidP="00D80CB6">
      <w:pPr>
        <w:pStyle w:val="Tekst"/>
      </w:pPr>
    </w:p>
    <w:p w14:paraId="2F62154F" w14:textId="65785C89" w:rsidR="005258DE" w:rsidRPr="00AD4B96" w:rsidRDefault="7EFD16BB" w:rsidP="00D80CB6">
      <w:pPr>
        <w:pStyle w:val="Tekst"/>
      </w:pPr>
      <w:r w:rsidRPr="2DBE977C">
        <w:t xml:space="preserve">4.1. Geenidoonori teadusuuringus avaldatavad andmed vastavalt </w:t>
      </w:r>
      <w:r w:rsidR="42CEFF0B" w:rsidRPr="2DBE977C">
        <w:t>uuringu</w:t>
      </w:r>
      <w:r w:rsidRPr="2DBE977C">
        <w:t xml:space="preserve"> </w:t>
      </w:r>
      <w:r w:rsidR="77A39694" w:rsidRPr="2DBE977C">
        <w:t>taotlusele</w:t>
      </w:r>
      <w:r w:rsidR="667F931C" w:rsidRPr="2DBE977C">
        <w:t>.</w:t>
      </w:r>
    </w:p>
    <w:p w14:paraId="60D856C8" w14:textId="4372936C" w:rsidR="005258DE" w:rsidRPr="00AD4B96" w:rsidRDefault="78354587" w:rsidP="00D80CB6">
      <w:pPr>
        <w:pStyle w:val="Tekst"/>
      </w:pPr>
      <w:r w:rsidRPr="2DBE977C">
        <w:t xml:space="preserve">4.2. Teadusuuringutest saadavad andmed vastavalt </w:t>
      </w:r>
      <w:r w:rsidR="478D830F" w:rsidRPr="2DBE977C">
        <w:t>uuringu</w:t>
      </w:r>
      <w:r w:rsidRPr="2DBE977C">
        <w:t xml:space="preserve"> </w:t>
      </w:r>
      <w:r w:rsidR="090197F8" w:rsidRPr="2DBE977C">
        <w:t xml:space="preserve">loodud </w:t>
      </w:r>
      <w:r w:rsidRPr="2DBE977C">
        <w:t>andmetele</w:t>
      </w:r>
      <w:r w:rsidR="480148B6" w:rsidRPr="2DBE977C">
        <w:t>.</w:t>
      </w:r>
    </w:p>
    <w:p w14:paraId="42CAE3A4" w14:textId="26296859" w:rsidR="005258DE" w:rsidRPr="00AD4B96" w:rsidRDefault="3799F5C2" w:rsidP="00D80CB6">
      <w:pPr>
        <w:pStyle w:val="Tekst"/>
      </w:pPr>
      <w:r w:rsidRPr="2DBE977C">
        <w:t xml:space="preserve">4.3. </w:t>
      </w:r>
      <w:r w:rsidR="45999263" w:rsidRPr="2DBE977C">
        <w:t>Teadusuuringu valimi jaoks</w:t>
      </w:r>
      <w:r w:rsidR="336126DB" w:rsidRPr="2DBE977C">
        <w:t xml:space="preserve"> uuringus</w:t>
      </w:r>
      <w:r w:rsidR="45999263" w:rsidRPr="2DBE977C">
        <w:t xml:space="preserve"> kasutatavad meditsiinilised ülesvõtted</w:t>
      </w:r>
      <w:r w:rsidR="62928658" w:rsidRPr="2DBE977C">
        <w:t>.</w:t>
      </w:r>
    </w:p>
    <w:p w14:paraId="668623C0" w14:textId="489971FD" w:rsidR="005258DE" w:rsidRPr="00AD4B96" w:rsidRDefault="45999263" w:rsidP="00D80CB6">
      <w:pPr>
        <w:pStyle w:val="Tekst"/>
        <w:rPr>
          <w:highlight w:val="yellow"/>
        </w:rPr>
      </w:pPr>
      <w:r w:rsidRPr="2DBE977C">
        <w:t xml:space="preserve"> </w:t>
      </w:r>
    </w:p>
    <w:p w14:paraId="43166892" w14:textId="77777777" w:rsidR="005258DE" w:rsidRPr="00AD4B96" w:rsidRDefault="7EFD16BB" w:rsidP="00D80CB6">
      <w:pPr>
        <w:pStyle w:val="Tekst"/>
        <w:numPr>
          <w:ilvl w:val="0"/>
          <w:numId w:val="19"/>
        </w:numPr>
      </w:pPr>
      <w:r w:rsidRPr="2DBE977C">
        <w:t>Koeproovi analüüsi tulemused</w:t>
      </w:r>
    </w:p>
    <w:p w14:paraId="5AB6D884" w14:textId="1D99A34C" w:rsidR="1E04ED2A" w:rsidRPr="00AD4B96" w:rsidRDefault="1E04ED2A" w:rsidP="00D80CB6">
      <w:pPr>
        <w:pStyle w:val="Tekst"/>
      </w:pPr>
    </w:p>
    <w:p w14:paraId="4DB6917D" w14:textId="4F2696FB" w:rsidR="005258DE" w:rsidRPr="00AD4B96" w:rsidRDefault="46E499A0" w:rsidP="00D80CB6">
      <w:pPr>
        <w:pStyle w:val="Tekst"/>
        <w:numPr>
          <w:ilvl w:val="1"/>
          <w:numId w:val="20"/>
        </w:numPr>
      </w:pPr>
      <w:r w:rsidRPr="2DBE977C">
        <w:t>G</w:t>
      </w:r>
      <w:r w:rsidR="7EFD16BB" w:rsidRPr="2DBE977C">
        <w:t>eenidoonori biomaterjali andmed:</w:t>
      </w:r>
    </w:p>
    <w:p w14:paraId="6FF84A30" w14:textId="77777777" w:rsidR="005258DE" w:rsidRPr="00D80CB6" w:rsidRDefault="7EFD16BB" w:rsidP="00D80CB6">
      <w:pPr>
        <w:pStyle w:val="Tekst"/>
        <w:numPr>
          <w:ilvl w:val="2"/>
          <w:numId w:val="20"/>
        </w:numPr>
        <w:rPr>
          <w:b w:val="0"/>
          <w:bCs w:val="0"/>
        </w:rPr>
      </w:pPr>
      <w:r w:rsidRPr="00D80CB6">
        <w:rPr>
          <w:b w:val="0"/>
          <w:bCs w:val="0"/>
        </w:rPr>
        <w:t>DNA;</w:t>
      </w:r>
    </w:p>
    <w:p w14:paraId="23431537" w14:textId="77777777" w:rsidR="005258DE" w:rsidRPr="00D80CB6" w:rsidRDefault="7EFD16BB" w:rsidP="00D80CB6">
      <w:pPr>
        <w:pStyle w:val="Tekst"/>
        <w:numPr>
          <w:ilvl w:val="2"/>
          <w:numId w:val="20"/>
        </w:numPr>
        <w:rPr>
          <w:b w:val="0"/>
          <w:bCs w:val="0"/>
        </w:rPr>
      </w:pPr>
      <w:r w:rsidRPr="00D80CB6">
        <w:rPr>
          <w:b w:val="0"/>
          <w:bCs w:val="0"/>
        </w:rPr>
        <w:t>plasma;</w:t>
      </w:r>
    </w:p>
    <w:p w14:paraId="5F91A988" w14:textId="77777777" w:rsidR="005258DE" w:rsidRPr="00D80CB6" w:rsidRDefault="7EFD16BB" w:rsidP="00D80CB6">
      <w:pPr>
        <w:pStyle w:val="Tekst"/>
        <w:numPr>
          <w:ilvl w:val="2"/>
          <w:numId w:val="20"/>
        </w:numPr>
        <w:rPr>
          <w:b w:val="0"/>
          <w:bCs w:val="0"/>
        </w:rPr>
      </w:pPr>
      <w:r w:rsidRPr="00D80CB6">
        <w:rPr>
          <w:b w:val="0"/>
          <w:bCs w:val="0"/>
        </w:rPr>
        <w:t>valged verelibled (WBC);</w:t>
      </w:r>
    </w:p>
    <w:p w14:paraId="7221BC57" w14:textId="77777777" w:rsidR="005258DE" w:rsidRPr="00D80CB6" w:rsidRDefault="7EFD16BB" w:rsidP="00D80CB6">
      <w:pPr>
        <w:pStyle w:val="Tekst"/>
        <w:numPr>
          <w:ilvl w:val="2"/>
          <w:numId w:val="20"/>
        </w:numPr>
        <w:rPr>
          <w:b w:val="0"/>
          <w:bCs w:val="0"/>
        </w:rPr>
      </w:pPr>
      <w:r w:rsidRPr="00D80CB6">
        <w:rPr>
          <w:b w:val="0"/>
          <w:bCs w:val="0"/>
        </w:rPr>
        <w:t>muu biomaterjal;</w:t>
      </w:r>
    </w:p>
    <w:p w14:paraId="13435210" w14:textId="64EC0B00" w:rsidR="005258DE" w:rsidRPr="00AD4B96" w:rsidRDefault="22E6DE71" w:rsidP="00D80CB6">
      <w:pPr>
        <w:pStyle w:val="Tekst"/>
        <w:numPr>
          <w:ilvl w:val="1"/>
          <w:numId w:val="20"/>
        </w:numPr>
      </w:pPr>
      <w:r w:rsidRPr="2DBE977C">
        <w:t xml:space="preserve"> </w:t>
      </w:r>
      <w:r w:rsidR="31DBC870" w:rsidRPr="2DBE977C">
        <w:t>B</w:t>
      </w:r>
      <w:r w:rsidR="7EFD16BB" w:rsidRPr="2DBE977C">
        <w:t>iomaterjali töötlemise andmed:</w:t>
      </w:r>
    </w:p>
    <w:p w14:paraId="18AFFE6A" w14:textId="77777777" w:rsidR="005258DE" w:rsidRPr="00D80CB6" w:rsidRDefault="7EFD16BB" w:rsidP="00D80CB6">
      <w:pPr>
        <w:pStyle w:val="Tekst"/>
        <w:numPr>
          <w:ilvl w:val="2"/>
          <w:numId w:val="20"/>
        </w:numPr>
        <w:rPr>
          <w:b w:val="0"/>
          <w:bCs w:val="0"/>
        </w:rPr>
      </w:pPr>
      <w:r w:rsidRPr="00D80CB6">
        <w:rPr>
          <w:b w:val="0"/>
          <w:bCs w:val="0"/>
        </w:rPr>
        <w:t>proovi kood;</w:t>
      </w:r>
    </w:p>
    <w:p w14:paraId="32BFF0BD" w14:textId="77777777" w:rsidR="005258DE" w:rsidRPr="00D80CB6" w:rsidRDefault="7EFD16BB" w:rsidP="00D80CB6">
      <w:pPr>
        <w:pStyle w:val="Tekst"/>
        <w:numPr>
          <w:ilvl w:val="2"/>
          <w:numId w:val="20"/>
        </w:numPr>
        <w:rPr>
          <w:b w:val="0"/>
          <w:bCs w:val="0"/>
        </w:rPr>
      </w:pPr>
      <w:r w:rsidRPr="00D80CB6">
        <w:rPr>
          <w:b w:val="0"/>
          <w:bCs w:val="0"/>
        </w:rPr>
        <w:t>töötlemise aeg;</w:t>
      </w:r>
    </w:p>
    <w:p w14:paraId="08836066" w14:textId="77777777" w:rsidR="005258DE" w:rsidRPr="00D80CB6" w:rsidRDefault="7EFD16BB" w:rsidP="00D80CB6">
      <w:pPr>
        <w:pStyle w:val="Tekst"/>
        <w:numPr>
          <w:ilvl w:val="2"/>
          <w:numId w:val="20"/>
        </w:numPr>
        <w:rPr>
          <w:b w:val="0"/>
          <w:bCs w:val="0"/>
        </w:rPr>
      </w:pPr>
      <w:r w:rsidRPr="00D80CB6">
        <w:rPr>
          <w:b w:val="0"/>
          <w:bCs w:val="0"/>
        </w:rPr>
        <w:t>töötleja;</w:t>
      </w:r>
    </w:p>
    <w:p w14:paraId="3315E573" w14:textId="29D0D4CB" w:rsidR="005258DE" w:rsidRPr="00AD4B96" w:rsidRDefault="7DC7D638" w:rsidP="00D80CB6">
      <w:pPr>
        <w:pStyle w:val="Tekst"/>
        <w:numPr>
          <w:ilvl w:val="1"/>
          <w:numId w:val="20"/>
        </w:numPr>
      </w:pPr>
      <w:r w:rsidRPr="2DBE977C">
        <w:t xml:space="preserve"> </w:t>
      </w:r>
      <w:r w:rsidR="19DFB34A" w:rsidRPr="2DBE977C">
        <w:t>B</w:t>
      </w:r>
      <w:r w:rsidR="7EFD16BB" w:rsidRPr="2DBE977C">
        <w:t>iomaterjali töötlemise tulemused:</w:t>
      </w:r>
    </w:p>
    <w:p w14:paraId="6A102FB0" w14:textId="77777777" w:rsidR="005258DE" w:rsidRPr="00D80CB6" w:rsidRDefault="7EFD16BB" w:rsidP="00D80CB6">
      <w:pPr>
        <w:pStyle w:val="Tekst"/>
        <w:numPr>
          <w:ilvl w:val="2"/>
          <w:numId w:val="20"/>
        </w:numPr>
        <w:rPr>
          <w:b w:val="0"/>
          <w:bCs w:val="0"/>
        </w:rPr>
      </w:pPr>
      <w:r w:rsidRPr="00D80CB6">
        <w:rPr>
          <w:b w:val="0"/>
          <w:bCs w:val="0"/>
        </w:rPr>
        <w:t>geeniandmed;</w:t>
      </w:r>
    </w:p>
    <w:p w14:paraId="0A0254A6" w14:textId="77777777" w:rsidR="005258DE" w:rsidRPr="00D80CB6" w:rsidRDefault="7EFD16BB" w:rsidP="00D80CB6">
      <w:pPr>
        <w:pStyle w:val="Tekst"/>
        <w:numPr>
          <w:ilvl w:val="2"/>
          <w:numId w:val="20"/>
        </w:numPr>
        <w:rPr>
          <w:b w:val="0"/>
          <w:bCs w:val="0"/>
        </w:rPr>
      </w:pPr>
      <w:r w:rsidRPr="00D80CB6">
        <w:rPr>
          <w:b w:val="0"/>
          <w:bCs w:val="0"/>
        </w:rPr>
        <w:t>metaboloomika andmed;</w:t>
      </w:r>
    </w:p>
    <w:p w14:paraId="16761263" w14:textId="77777777" w:rsidR="005258DE" w:rsidRPr="00D80CB6" w:rsidRDefault="7EFD16BB" w:rsidP="00D80CB6">
      <w:pPr>
        <w:pStyle w:val="Tekst"/>
        <w:numPr>
          <w:ilvl w:val="2"/>
          <w:numId w:val="20"/>
        </w:numPr>
        <w:rPr>
          <w:b w:val="0"/>
          <w:bCs w:val="0"/>
        </w:rPr>
      </w:pPr>
      <w:r w:rsidRPr="00D80CB6">
        <w:rPr>
          <w:b w:val="0"/>
          <w:bCs w:val="0"/>
        </w:rPr>
        <w:t>proteoomika andmed;</w:t>
      </w:r>
    </w:p>
    <w:p w14:paraId="4AAC2EA4" w14:textId="77777777" w:rsidR="005258DE" w:rsidRPr="00D80CB6" w:rsidRDefault="7EFD16BB" w:rsidP="00D80CB6">
      <w:pPr>
        <w:pStyle w:val="Tekst"/>
        <w:numPr>
          <w:ilvl w:val="2"/>
          <w:numId w:val="20"/>
        </w:numPr>
        <w:rPr>
          <w:b w:val="0"/>
          <w:bCs w:val="0"/>
        </w:rPr>
      </w:pPr>
      <w:r w:rsidRPr="00D80CB6">
        <w:rPr>
          <w:b w:val="0"/>
          <w:bCs w:val="0"/>
        </w:rPr>
        <w:t>töötlemise lisatulemused.</w:t>
      </w:r>
    </w:p>
    <w:p w14:paraId="4A8618C7" w14:textId="77777777" w:rsidR="005258DE" w:rsidRPr="00D80CB6" w:rsidRDefault="005258DE" w:rsidP="008B7136">
      <w:pPr>
        <w:pStyle w:val="Tekst"/>
        <w:rPr>
          <w:b w:val="0"/>
          <w:bCs w:val="0"/>
        </w:rPr>
      </w:pPr>
    </w:p>
    <w:p w14:paraId="427AEEEE" w14:textId="23741647" w:rsidR="005258DE" w:rsidRPr="00AD4B96" w:rsidRDefault="7EFD16BB" w:rsidP="00D80CB6">
      <w:pPr>
        <w:pStyle w:val="Tekst"/>
        <w:numPr>
          <w:ilvl w:val="0"/>
          <w:numId w:val="20"/>
        </w:numPr>
      </w:pPr>
      <w:r w:rsidRPr="2DBE977C">
        <w:t>Geenivaramu andmete töötlemise logid</w:t>
      </w:r>
    </w:p>
    <w:p w14:paraId="157163E9" w14:textId="288CD682" w:rsidR="005258DE" w:rsidRPr="00AD4B96" w:rsidRDefault="005258DE" w:rsidP="00D80CB6">
      <w:pPr>
        <w:pStyle w:val="Tekst"/>
      </w:pPr>
    </w:p>
    <w:p w14:paraId="3A129E69" w14:textId="5456631E" w:rsidR="005258DE" w:rsidRPr="00AD4B96" w:rsidRDefault="19DCF073" w:rsidP="00D80CB6">
      <w:pPr>
        <w:pStyle w:val="Tekst"/>
        <w:numPr>
          <w:ilvl w:val="1"/>
          <w:numId w:val="20"/>
        </w:numPr>
      </w:pPr>
      <w:r w:rsidRPr="2DBE977C">
        <w:t>G</w:t>
      </w:r>
      <w:r w:rsidR="7EFD16BB" w:rsidRPr="2DBE977C">
        <w:t>eenidoonorite pseudonüümimise ja depseudonüümimise logid</w:t>
      </w:r>
    </w:p>
    <w:p w14:paraId="775407E5" w14:textId="50CC3451" w:rsidR="005258DE" w:rsidRPr="00AD4B96" w:rsidRDefault="7EFD16BB" w:rsidP="00D80CB6">
      <w:pPr>
        <w:pStyle w:val="Tekst"/>
        <w:numPr>
          <w:ilvl w:val="1"/>
          <w:numId w:val="20"/>
        </w:numPr>
      </w:pPr>
      <w:r w:rsidRPr="2DBE977C">
        <w:t xml:space="preserve"> </w:t>
      </w:r>
      <w:r w:rsidR="279E20F2" w:rsidRPr="2DBE977C">
        <w:t>P</w:t>
      </w:r>
      <w:r w:rsidRPr="2DBE977C">
        <w:t>seudonüümitud fenotüübiandmete väljastamise logid</w:t>
      </w:r>
      <w:r w:rsidR="29BF898A" w:rsidRPr="2DBE977C">
        <w:t>.</w:t>
      </w:r>
    </w:p>
    <w:p w14:paraId="6DBFCFA7" w14:textId="02798452" w:rsidR="005258DE" w:rsidRPr="00AD4B96" w:rsidRDefault="7EFD16BB" w:rsidP="00D80CB6">
      <w:pPr>
        <w:pStyle w:val="Tekst"/>
        <w:numPr>
          <w:ilvl w:val="1"/>
          <w:numId w:val="20"/>
        </w:numPr>
      </w:pPr>
      <w:r w:rsidRPr="2DBE977C">
        <w:t xml:space="preserve"> </w:t>
      </w:r>
      <w:r w:rsidR="52775B0F" w:rsidRPr="2DBE977C">
        <w:t>P</w:t>
      </w:r>
      <w:r w:rsidRPr="2DBE977C">
        <w:t>seudonüümitud geeniandmete väljastamise logid</w:t>
      </w:r>
      <w:r w:rsidR="269A624C" w:rsidRPr="2DBE977C">
        <w:t>.</w:t>
      </w:r>
    </w:p>
    <w:p w14:paraId="728E366C" w14:textId="7FEFD98F" w:rsidR="005258DE" w:rsidRPr="00AD4B96" w:rsidRDefault="7EFD16BB" w:rsidP="00D80CB6">
      <w:pPr>
        <w:pStyle w:val="Tekst"/>
        <w:numPr>
          <w:ilvl w:val="1"/>
          <w:numId w:val="20"/>
        </w:numPr>
      </w:pPr>
      <w:r w:rsidRPr="2DBE977C">
        <w:t xml:space="preserve"> </w:t>
      </w:r>
      <w:r w:rsidR="41FF94C3" w:rsidRPr="2DBE977C">
        <w:t>A</w:t>
      </w:r>
      <w:r w:rsidRPr="2DBE977C">
        <w:t>ndmetöötlustoimingute tehnilised logid (teostaja, tegevus ja aeg).</w:t>
      </w:r>
    </w:p>
    <w:p w14:paraId="54CAB7B5" w14:textId="77777777" w:rsidR="005258DE" w:rsidRPr="00D80CB6" w:rsidRDefault="005258DE" w:rsidP="2DBE977C">
      <w:pPr>
        <w:rPr>
          <w:rFonts w:eastAsia="Arial" w:cs="Arial"/>
          <w:b/>
          <w:bCs/>
        </w:rPr>
      </w:pPr>
    </w:p>
    <w:p w14:paraId="7FF678EF" w14:textId="45FF30B9" w:rsidR="005258DE" w:rsidRPr="00D80CB6" w:rsidRDefault="78354587" w:rsidP="2DBE977C">
      <w:pPr>
        <w:rPr>
          <w:rFonts w:eastAsia="Arial" w:cs="Arial"/>
          <w:b/>
          <w:bCs/>
          <w:lang w:val="en-US"/>
        </w:rPr>
      </w:pPr>
      <w:r w:rsidRPr="00D80CB6">
        <w:rPr>
          <w:rFonts w:eastAsia="Arial" w:cs="Arial"/>
          <w:b/>
          <w:bCs/>
          <w:lang w:val="en-US"/>
        </w:rPr>
        <w:t xml:space="preserve">7. </w:t>
      </w:r>
      <w:proofErr w:type="spellStart"/>
      <w:r w:rsidRPr="00D80CB6">
        <w:rPr>
          <w:rFonts w:eastAsia="Arial" w:cs="Arial"/>
          <w:b/>
          <w:bCs/>
          <w:lang w:val="en-US"/>
        </w:rPr>
        <w:t>Teavituste</w:t>
      </w:r>
      <w:proofErr w:type="spellEnd"/>
      <w:r w:rsidRPr="00D80CB6">
        <w:rPr>
          <w:rFonts w:eastAsia="Arial" w:cs="Arial"/>
          <w:b/>
          <w:bCs/>
          <w:lang w:val="en-US"/>
        </w:rPr>
        <w:t xml:space="preserve">, </w:t>
      </w:r>
      <w:proofErr w:type="spellStart"/>
      <w:r w:rsidRPr="00D80CB6">
        <w:rPr>
          <w:rFonts w:eastAsia="Arial" w:cs="Arial"/>
          <w:b/>
          <w:bCs/>
          <w:lang w:val="en-US"/>
        </w:rPr>
        <w:t>kutsete</w:t>
      </w:r>
      <w:proofErr w:type="spellEnd"/>
      <w:r w:rsidRPr="00D80CB6">
        <w:rPr>
          <w:rFonts w:eastAsia="Arial" w:cs="Arial"/>
          <w:b/>
          <w:bCs/>
          <w:lang w:val="en-US"/>
        </w:rPr>
        <w:t xml:space="preserve">, </w:t>
      </w:r>
      <w:proofErr w:type="spellStart"/>
      <w:r w:rsidRPr="00D80CB6">
        <w:rPr>
          <w:rFonts w:eastAsia="Arial" w:cs="Arial"/>
          <w:b/>
          <w:bCs/>
          <w:lang w:val="en-US"/>
        </w:rPr>
        <w:t>pöördumiste</w:t>
      </w:r>
      <w:proofErr w:type="spellEnd"/>
      <w:r w:rsidRPr="00D80CB6">
        <w:rPr>
          <w:rFonts w:eastAsia="Arial" w:cs="Arial"/>
          <w:b/>
          <w:bCs/>
          <w:lang w:val="en-US"/>
        </w:rPr>
        <w:t xml:space="preserve"> </w:t>
      </w:r>
      <w:proofErr w:type="spellStart"/>
      <w:r w:rsidRPr="00D80CB6">
        <w:rPr>
          <w:rFonts w:eastAsia="Arial" w:cs="Arial"/>
          <w:b/>
          <w:bCs/>
          <w:lang w:val="en-US"/>
        </w:rPr>
        <w:t>andmed</w:t>
      </w:r>
      <w:proofErr w:type="spellEnd"/>
      <w:r w:rsidRPr="00D80CB6">
        <w:rPr>
          <w:rFonts w:eastAsia="Arial" w:cs="Arial"/>
          <w:b/>
          <w:bCs/>
          <w:lang w:val="en-US"/>
        </w:rPr>
        <w:t xml:space="preserve"> </w:t>
      </w:r>
      <w:proofErr w:type="spellStart"/>
      <w:r w:rsidRPr="00D80CB6">
        <w:rPr>
          <w:rFonts w:eastAsia="Arial" w:cs="Arial"/>
          <w:b/>
          <w:bCs/>
          <w:lang w:val="en-US"/>
        </w:rPr>
        <w:t>ning</w:t>
      </w:r>
      <w:proofErr w:type="spellEnd"/>
      <w:r w:rsidRPr="00D80CB6">
        <w:rPr>
          <w:rFonts w:eastAsia="Arial" w:cs="Arial"/>
          <w:b/>
          <w:bCs/>
          <w:lang w:val="en-US"/>
        </w:rPr>
        <w:t xml:space="preserve"> </w:t>
      </w:r>
      <w:proofErr w:type="spellStart"/>
      <w:r w:rsidRPr="00D80CB6">
        <w:rPr>
          <w:rFonts w:eastAsia="Arial" w:cs="Arial"/>
          <w:b/>
          <w:bCs/>
          <w:lang w:val="en-US"/>
        </w:rPr>
        <w:t>protokolli</w:t>
      </w:r>
      <w:proofErr w:type="spellEnd"/>
      <w:r w:rsidRPr="00D80CB6">
        <w:rPr>
          <w:rFonts w:eastAsia="Arial" w:cs="Arial"/>
          <w:b/>
          <w:bCs/>
          <w:lang w:val="en-US"/>
        </w:rPr>
        <w:t xml:space="preserve"> </w:t>
      </w:r>
      <w:proofErr w:type="spellStart"/>
      <w:r w:rsidRPr="00D80CB6">
        <w:rPr>
          <w:rFonts w:eastAsia="Arial" w:cs="Arial"/>
          <w:b/>
          <w:bCs/>
          <w:lang w:val="en-US"/>
        </w:rPr>
        <w:t>andmed</w:t>
      </w:r>
      <w:proofErr w:type="spellEnd"/>
    </w:p>
    <w:p w14:paraId="2D8A7564" w14:textId="25A81EE7" w:rsidR="005258DE" w:rsidRPr="00D80CB6" w:rsidRDefault="7EFD16BB" w:rsidP="2DBE977C">
      <w:pPr>
        <w:ind w:left="284"/>
        <w:rPr>
          <w:rFonts w:eastAsia="Arial" w:cs="Arial"/>
          <w:b/>
          <w:bCs/>
          <w:lang w:val="en-US"/>
        </w:rPr>
      </w:pPr>
      <w:r w:rsidRPr="00D80CB6">
        <w:rPr>
          <w:rFonts w:eastAsia="Arial" w:cs="Arial"/>
          <w:b/>
          <w:bCs/>
          <w:lang w:val="en-US"/>
        </w:rPr>
        <w:t xml:space="preserve">7.1. </w:t>
      </w:r>
      <w:proofErr w:type="spellStart"/>
      <w:r w:rsidR="19D98E9D" w:rsidRPr="00D80CB6">
        <w:rPr>
          <w:rFonts w:eastAsia="Arial" w:cs="Arial"/>
          <w:b/>
          <w:bCs/>
          <w:lang w:val="en-US"/>
        </w:rPr>
        <w:t>G</w:t>
      </w:r>
      <w:r w:rsidRPr="00D80CB6">
        <w:rPr>
          <w:rFonts w:eastAsia="Arial" w:cs="Arial"/>
          <w:b/>
          <w:bCs/>
          <w:lang w:val="en-US"/>
        </w:rPr>
        <w:t>eenivaramu</w:t>
      </w:r>
      <w:proofErr w:type="spellEnd"/>
      <w:r w:rsidRPr="00D80CB6">
        <w:rPr>
          <w:rFonts w:eastAsia="Arial" w:cs="Arial"/>
          <w:b/>
          <w:bCs/>
          <w:lang w:val="en-US"/>
        </w:rPr>
        <w:t xml:space="preserve"> ja </w:t>
      </w:r>
      <w:proofErr w:type="spellStart"/>
      <w:r w:rsidRPr="00D80CB6">
        <w:rPr>
          <w:rFonts w:eastAsia="Arial" w:cs="Arial"/>
          <w:b/>
          <w:bCs/>
          <w:lang w:val="en-US"/>
        </w:rPr>
        <w:t>geenidoonori</w:t>
      </w:r>
      <w:proofErr w:type="spellEnd"/>
      <w:r w:rsidRPr="00D80CB6">
        <w:rPr>
          <w:rFonts w:eastAsia="Arial" w:cs="Arial"/>
          <w:b/>
          <w:bCs/>
          <w:lang w:val="en-US"/>
        </w:rPr>
        <w:t xml:space="preserve"> </w:t>
      </w:r>
      <w:proofErr w:type="spellStart"/>
      <w:r w:rsidRPr="00D80CB6">
        <w:rPr>
          <w:rFonts w:eastAsia="Arial" w:cs="Arial"/>
          <w:b/>
          <w:bCs/>
          <w:lang w:val="en-US"/>
        </w:rPr>
        <w:t>kirjavahetuse</w:t>
      </w:r>
      <w:proofErr w:type="spellEnd"/>
      <w:r w:rsidRPr="00D80CB6">
        <w:rPr>
          <w:rFonts w:eastAsia="Arial" w:cs="Arial"/>
          <w:b/>
          <w:bCs/>
          <w:lang w:val="en-US"/>
        </w:rPr>
        <w:t xml:space="preserve"> </w:t>
      </w:r>
      <w:proofErr w:type="spellStart"/>
      <w:r w:rsidRPr="00D80CB6">
        <w:rPr>
          <w:rFonts w:eastAsia="Arial" w:cs="Arial"/>
          <w:b/>
          <w:bCs/>
          <w:lang w:val="en-US"/>
        </w:rPr>
        <w:t>andmed</w:t>
      </w:r>
      <w:proofErr w:type="spellEnd"/>
      <w:r w:rsidR="3D9412D3" w:rsidRPr="00D80CB6">
        <w:rPr>
          <w:rFonts w:eastAsia="Arial" w:cs="Arial"/>
          <w:b/>
          <w:bCs/>
          <w:lang w:val="en-US"/>
        </w:rPr>
        <w:t xml:space="preserve"> </w:t>
      </w:r>
      <w:proofErr w:type="spellStart"/>
      <w:r w:rsidR="3D9412D3" w:rsidRPr="00D80CB6">
        <w:rPr>
          <w:rFonts w:eastAsia="Arial" w:cs="Arial"/>
          <w:b/>
          <w:bCs/>
          <w:lang w:val="en-US"/>
        </w:rPr>
        <w:t>lähtuvalt</w:t>
      </w:r>
      <w:proofErr w:type="spellEnd"/>
      <w:r w:rsidR="3D9412D3" w:rsidRPr="00D80CB6">
        <w:rPr>
          <w:rFonts w:eastAsia="Arial" w:cs="Arial"/>
          <w:b/>
          <w:bCs/>
          <w:lang w:val="en-US"/>
        </w:rPr>
        <w:t xml:space="preserve"> </w:t>
      </w:r>
      <w:proofErr w:type="spellStart"/>
      <w:r w:rsidR="3D9412D3" w:rsidRPr="00D80CB6">
        <w:rPr>
          <w:rFonts w:eastAsia="Arial" w:cs="Arial"/>
          <w:b/>
          <w:bCs/>
          <w:lang w:val="en-US"/>
        </w:rPr>
        <w:t>sisust</w:t>
      </w:r>
      <w:proofErr w:type="spellEnd"/>
      <w:r w:rsidR="3149C3B9" w:rsidRPr="00D80CB6">
        <w:rPr>
          <w:rFonts w:eastAsia="Arial" w:cs="Arial"/>
          <w:b/>
          <w:bCs/>
          <w:lang w:val="en-US"/>
        </w:rPr>
        <w:t>.</w:t>
      </w:r>
    </w:p>
    <w:p w14:paraId="33C64DE1" w14:textId="5259CA22" w:rsidR="005258DE" w:rsidRPr="00D80CB6" w:rsidRDefault="7EFD16BB" w:rsidP="2DBE977C">
      <w:pPr>
        <w:ind w:left="284"/>
        <w:rPr>
          <w:rFonts w:eastAsia="Arial" w:cs="Arial"/>
          <w:b/>
          <w:bCs/>
          <w:lang w:val="en-US"/>
        </w:rPr>
      </w:pPr>
      <w:r w:rsidRPr="00D80CB6">
        <w:rPr>
          <w:rFonts w:eastAsia="Arial" w:cs="Arial"/>
          <w:b/>
          <w:bCs/>
          <w:lang w:val="en-US"/>
        </w:rPr>
        <w:t xml:space="preserve">7.2. </w:t>
      </w:r>
      <w:proofErr w:type="spellStart"/>
      <w:r w:rsidR="32DF2E3B" w:rsidRPr="00D80CB6">
        <w:rPr>
          <w:rFonts w:eastAsia="Arial" w:cs="Arial"/>
          <w:b/>
          <w:bCs/>
          <w:lang w:val="en-US"/>
        </w:rPr>
        <w:t>G</w:t>
      </w:r>
      <w:r w:rsidRPr="00D80CB6">
        <w:rPr>
          <w:rFonts w:eastAsia="Arial" w:cs="Arial"/>
          <w:b/>
          <w:bCs/>
          <w:lang w:val="en-US"/>
        </w:rPr>
        <w:t>eenidoonorite</w:t>
      </w:r>
      <w:proofErr w:type="spellEnd"/>
      <w:r w:rsidRPr="00D80CB6">
        <w:rPr>
          <w:rFonts w:eastAsia="Arial" w:cs="Arial"/>
          <w:b/>
          <w:bCs/>
          <w:lang w:val="en-US"/>
        </w:rPr>
        <w:t xml:space="preserve"> ja </w:t>
      </w:r>
      <w:proofErr w:type="spellStart"/>
      <w:r w:rsidRPr="00D80CB6">
        <w:rPr>
          <w:rFonts w:eastAsia="Arial" w:cs="Arial"/>
          <w:b/>
          <w:bCs/>
          <w:lang w:val="en-US"/>
        </w:rPr>
        <w:t>teadusprojektide</w:t>
      </w:r>
      <w:proofErr w:type="spellEnd"/>
      <w:r w:rsidRPr="00D80CB6">
        <w:rPr>
          <w:rFonts w:eastAsia="Arial" w:cs="Arial"/>
          <w:b/>
          <w:bCs/>
          <w:lang w:val="en-US"/>
        </w:rPr>
        <w:t xml:space="preserve"> </w:t>
      </w:r>
      <w:proofErr w:type="spellStart"/>
      <w:r w:rsidRPr="00D80CB6">
        <w:rPr>
          <w:rFonts w:eastAsia="Arial" w:cs="Arial"/>
          <w:b/>
          <w:bCs/>
          <w:lang w:val="en-US"/>
        </w:rPr>
        <w:t>kirjavahetuse</w:t>
      </w:r>
      <w:proofErr w:type="spellEnd"/>
      <w:r w:rsidRPr="00D80CB6">
        <w:rPr>
          <w:rFonts w:eastAsia="Arial" w:cs="Arial"/>
          <w:b/>
          <w:bCs/>
          <w:lang w:val="en-US"/>
        </w:rPr>
        <w:t xml:space="preserve"> </w:t>
      </w:r>
      <w:proofErr w:type="spellStart"/>
      <w:r w:rsidRPr="00D80CB6">
        <w:rPr>
          <w:rFonts w:eastAsia="Arial" w:cs="Arial"/>
          <w:b/>
          <w:bCs/>
          <w:lang w:val="en-US"/>
        </w:rPr>
        <w:t>andmed</w:t>
      </w:r>
      <w:proofErr w:type="spellEnd"/>
      <w:r w:rsidRPr="00D80CB6">
        <w:rPr>
          <w:rFonts w:eastAsia="Arial" w:cs="Arial"/>
          <w:b/>
          <w:bCs/>
          <w:lang w:val="en-US"/>
        </w:rPr>
        <w:t xml:space="preserve">, </w:t>
      </w:r>
      <w:proofErr w:type="spellStart"/>
      <w:r w:rsidRPr="00D80CB6">
        <w:rPr>
          <w:rFonts w:eastAsia="Arial" w:cs="Arial"/>
          <w:b/>
          <w:bCs/>
          <w:lang w:val="en-US"/>
        </w:rPr>
        <w:t>sh</w:t>
      </w:r>
      <w:proofErr w:type="spellEnd"/>
      <w:r w:rsidRPr="00D80CB6">
        <w:rPr>
          <w:rFonts w:eastAsia="Arial" w:cs="Arial"/>
          <w:b/>
          <w:bCs/>
          <w:lang w:val="en-US"/>
        </w:rPr>
        <w:t xml:space="preserve"> </w:t>
      </w:r>
      <w:proofErr w:type="spellStart"/>
      <w:r w:rsidRPr="00D80CB6">
        <w:rPr>
          <w:rFonts w:eastAsia="Arial" w:cs="Arial"/>
          <w:b/>
          <w:bCs/>
          <w:lang w:val="en-US"/>
        </w:rPr>
        <w:t>projektis</w:t>
      </w:r>
      <w:proofErr w:type="spellEnd"/>
      <w:r w:rsidRPr="00D80CB6">
        <w:rPr>
          <w:rFonts w:eastAsia="Arial" w:cs="Arial"/>
          <w:b/>
          <w:bCs/>
          <w:lang w:val="en-US"/>
        </w:rPr>
        <w:t xml:space="preserve"> </w:t>
      </w:r>
      <w:proofErr w:type="spellStart"/>
      <w:r w:rsidRPr="00D80CB6">
        <w:rPr>
          <w:rFonts w:eastAsia="Arial" w:cs="Arial"/>
          <w:b/>
          <w:bCs/>
          <w:lang w:val="en-US"/>
        </w:rPr>
        <w:t>osalemise</w:t>
      </w:r>
      <w:proofErr w:type="spellEnd"/>
      <w:r w:rsidRPr="00D80CB6">
        <w:rPr>
          <w:rFonts w:eastAsia="Arial" w:cs="Arial"/>
          <w:b/>
          <w:bCs/>
          <w:lang w:val="en-US"/>
        </w:rPr>
        <w:t xml:space="preserve"> </w:t>
      </w:r>
      <w:proofErr w:type="spellStart"/>
      <w:r w:rsidRPr="00D80CB6">
        <w:rPr>
          <w:rFonts w:eastAsia="Arial" w:cs="Arial"/>
          <w:b/>
          <w:bCs/>
          <w:lang w:val="en-US"/>
        </w:rPr>
        <w:t>kutsed</w:t>
      </w:r>
      <w:proofErr w:type="spellEnd"/>
      <w:r w:rsidR="225E88D0" w:rsidRPr="00D80CB6">
        <w:rPr>
          <w:rFonts w:eastAsia="Arial" w:cs="Arial"/>
          <w:b/>
          <w:bCs/>
          <w:lang w:val="en-US"/>
        </w:rPr>
        <w:t xml:space="preserve"> </w:t>
      </w:r>
      <w:proofErr w:type="spellStart"/>
      <w:r w:rsidR="225E88D0" w:rsidRPr="00D80CB6">
        <w:rPr>
          <w:rFonts w:eastAsia="Arial" w:cs="Arial"/>
          <w:b/>
          <w:bCs/>
          <w:lang w:val="en-US"/>
        </w:rPr>
        <w:t>lähtuvalt</w:t>
      </w:r>
      <w:proofErr w:type="spellEnd"/>
      <w:r w:rsidR="225E88D0" w:rsidRPr="00D80CB6">
        <w:rPr>
          <w:rFonts w:eastAsia="Arial" w:cs="Arial"/>
          <w:b/>
          <w:bCs/>
          <w:lang w:val="en-US"/>
        </w:rPr>
        <w:t xml:space="preserve"> </w:t>
      </w:r>
      <w:proofErr w:type="spellStart"/>
      <w:proofErr w:type="gramStart"/>
      <w:r w:rsidR="225E88D0" w:rsidRPr="00D80CB6">
        <w:rPr>
          <w:rFonts w:eastAsia="Arial" w:cs="Arial"/>
          <w:b/>
          <w:bCs/>
          <w:lang w:val="en-US"/>
        </w:rPr>
        <w:t>sisust</w:t>
      </w:r>
      <w:proofErr w:type="spellEnd"/>
      <w:r w:rsidRPr="00D80CB6">
        <w:rPr>
          <w:rFonts w:eastAsia="Arial" w:cs="Arial"/>
          <w:b/>
          <w:bCs/>
          <w:lang w:val="en-US"/>
        </w:rPr>
        <w:t>;</w:t>
      </w:r>
      <w:proofErr w:type="gramEnd"/>
    </w:p>
    <w:p w14:paraId="3CEEFDFD" w14:textId="478F44AA" w:rsidR="7EFD16BB" w:rsidRPr="00D80CB6" w:rsidRDefault="7EFD16BB" w:rsidP="2DBE977C">
      <w:pPr>
        <w:ind w:left="284"/>
        <w:rPr>
          <w:rFonts w:eastAsia="Arial" w:cs="Arial"/>
          <w:b/>
          <w:bCs/>
          <w:lang w:val="en-US"/>
        </w:rPr>
      </w:pPr>
      <w:r w:rsidRPr="00D80CB6">
        <w:rPr>
          <w:rFonts w:eastAsia="Arial" w:cs="Arial"/>
          <w:b/>
          <w:bCs/>
          <w:lang w:val="en-US"/>
        </w:rPr>
        <w:t xml:space="preserve">7.3. </w:t>
      </w:r>
      <w:proofErr w:type="spellStart"/>
      <w:r w:rsidR="78813EE6" w:rsidRPr="00D80CB6">
        <w:rPr>
          <w:rFonts w:eastAsia="Arial" w:cs="Arial"/>
          <w:b/>
          <w:bCs/>
          <w:lang w:val="en-US"/>
        </w:rPr>
        <w:t>T</w:t>
      </w:r>
      <w:r w:rsidRPr="00D80CB6">
        <w:rPr>
          <w:rFonts w:eastAsia="Arial" w:cs="Arial"/>
          <w:b/>
          <w:bCs/>
          <w:lang w:val="en-US"/>
        </w:rPr>
        <w:t>eavituste</w:t>
      </w:r>
      <w:proofErr w:type="spellEnd"/>
      <w:r w:rsidRPr="00D80CB6">
        <w:rPr>
          <w:rFonts w:eastAsia="Arial" w:cs="Arial"/>
          <w:b/>
          <w:bCs/>
          <w:lang w:val="en-US"/>
        </w:rPr>
        <w:t xml:space="preserve"> </w:t>
      </w:r>
      <w:proofErr w:type="spellStart"/>
      <w:r w:rsidRPr="00D80CB6">
        <w:rPr>
          <w:rFonts w:eastAsia="Arial" w:cs="Arial"/>
          <w:b/>
          <w:bCs/>
          <w:lang w:val="en-US"/>
        </w:rPr>
        <w:t>andmed</w:t>
      </w:r>
      <w:proofErr w:type="spellEnd"/>
      <w:r w:rsidRPr="00D80CB6">
        <w:rPr>
          <w:rFonts w:eastAsia="Arial" w:cs="Arial"/>
          <w:b/>
          <w:bCs/>
          <w:lang w:val="en-US"/>
        </w:rPr>
        <w:t xml:space="preserve"> (</w:t>
      </w:r>
      <w:proofErr w:type="spellStart"/>
      <w:r w:rsidRPr="00D80CB6">
        <w:rPr>
          <w:rFonts w:eastAsia="Arial" w:cs="Arial"/>
          <w:b/>
          <w:bCs/>
          <w:lang w:val="en-US"/>
        </w:rPr>
        <w:t>portaalis</w:t>
      </w:r>
      <w:proofErr w:type="spellEnd"/>
      <w:r w:rsidRPr="00D80CB6">
        <w:rPr>
          <w:rFonts w:eastAsia="Arial" w:cs="Arial"/>
          <w:b/>
          <w:bCs/>
          <w:lang w:val="en-US"/>
        </w:rPr>
        <w:t xml:space="preserve"> </w:t>
      </w:r>
      <w:proofErr w:type="spellStart"/>
      <w:r w:rsidRPr="00D80CB6">
        <w:rPr>
          <w:rFonts w:eastAsia="Arial" w:cs="Arial"/>
          <w:b/>
          <w:bCs/>
          <w:lang w:val="en-US"/>
        </w:rPr>
        <w:t>antava</w:t>
      </w:r>
      <w:proofErr w:type="spellEnd"/>
      <w:r w:rsidRPr="00D80CB6">
        <w:rPr>
          <w:rFonts w:eastAsia="Arial" w:cs="Arial"/>
          <w:b/>
          <w:bCs/>
          <w:lang w:val="en-US"/>
        </w:rPr>
        <w:t xml:space="preserve"> </w:t>
      </w:r>
      <w:proofErr w:type="spellStart"/>
      <w:r w:rsidRPr="00D80CB6">
        <w:rPr>
          <w:rFonts w:eastAsia="Arial" w:cs="Arial"/>
          <w:b/>
          <w:bCs/>
          <w:lang w:val="en-US"/>
        </w:rPr>
        <w:t>nõusoleku</w:t>
      </w:r>
      <w:proofErr w:type="spellEnd"/>
      <w:r w:rsidRPr="00D80CB6">
        <w:rPr>
          <w:rFonts w:eastAsia="Arial" w:cs="Arial"/>
          <w:b/>
          <w:bCs/>
          <w:lang w:val="en-US"/>
        </w:rPr>
        <w:t xml:space="preserve"> </w:t>
      </w:r>
      <w:proofErr w:type="spellStart"/>
      <w:r w:rsidRPr="00D80CB6">
        <w:rPr>
          <w:rFonts w:eastAsia="Arial" w:cs="Arial"/>
          <w:b/>
          <w:bCs/>
          <w:lang w:val="en-US"/>
        </w:rPr>
        <w:t>alusel</w:t>
      </w:r>
      <w:proofErr w:type="spellEnd"/>
      <w:r w:rsidRPr="00D80CB6">
        <w:rPr>
          <w:rFonts w:eastAsia="Arial" w:cs="Arial"/>
          <w:b/>
          <w:bCs/>
          <w:lang w:val="en-US"/>
        </w:rPr>
        <w:t>)</w:t>
      </w:r>
      <w:r w:rsidR="5B876E62" w:rsidRPr="00D80CB6">
        <w:rPr>
          <w:rFonts w:eastAsia="Arial" w:cs="Arial"/>
          <w:b/>
          <w:bCs/>
          <w:lang w:val="en-US"/>
        </w:rPr>
        <w:t>.</w:t>
      </w:r>
    </w:p>
    <w:p w14:paraId="20E081F1" w14:textId="1A22A105" w:rsidR="329490F9" w:rsidRPr="00D80CB6" w:rsidRDefault="329490F9" w:rsidP="2DBE977C">
      <w:pPr>
        <w:ind w:left="284"/>
        <w:rPr>
          <w:rFonts w:eastAsia="Arial" w:cs="Arial"/>
          <w:b/>
          <w:bCs/>
          <w:lang w:val="en-US"/>
        </w:rPr>
      </w:pPr>
      <w:r w:rsidRPr="00D80CB6">
        <w:rPr>
          <w:rFonts w:eastAsia="Arial" w:cs="Arial"/>
          <w:b/>
          <w:bCs/>
          <w:lang w:val="en-US"/>
        </w:rPr>
        <w:t xml:space="preserve">7.4. </w:t>
      </w:r>
      <w:proofErr w:type="spellStart"/>
      <w:r w:rsidR="34614855" w:rsidRPr="00D80CB6">
        <w:rPr>
          <w:rFonts w:eastAsia="Arial" w:cs="Arial"/>
          <w:b/>
          <w:bCs/>
          <w:lang w:val="en-US"/>
        </w:rPr>
        <w:t>P</w:t>
      </w:r>
      <w:r w:rsidRPr="00D80CB6">
        <w:rPr>
          <w:rFonts w:eastAsia="Arial" w:cs="Arial"/>
          <w:b/>
          <w:bCs/>
          <w:lang w:val="en-US"/>
        </w:rPr>
        <w:t>rotokollide</w:t>
      </w:r>
      <w:proofErr w:type="spellEnd"/>
      <w:r w:rsidRPr="00D80CB6">
        <w:rPr>
          <w:rFonts w:eastAsia="Arial" w:cs="Arial"/>
          <w:b/>
          <w:bCs/>
          <w:lang w:val="en-US"/>
        </w:rPr>
        <w:t xml:space="preserve"> </w:t>
      </w:r>
      <w:proofErr w:type="spellStart"/>
      <w:r w:rsidRPr="00D80CB6">
        <w:rPr>
          <w:rFonts w:eastAsia="Arial" w:cs="Arial"/>
          <w:b/>
          <w:bCs/>
          <w:lang w:val="en-US"/>
        </w:rPr>
        <w:t>andmed</w:t>
      </w:r>
      <w:proofErr w:type="spellEnd"/>
      <w:r w:rsidR="23838FBD" w:rsidRPr="00D80CB6">
        <w:rPr>
          <w:rFonts w:eastAsia="Arial" w:cs="Arial"/>
          <w:b/>
          <w:bCs/>
          <w:lang w:val="en-US"/>
        </w:rPr>
        <w:t xml:space="preserve"> </w:t>
      </w:r>
      <w:proofErr w:type="spellStart"/>
      <w:r w:rsidR="23838FBD" w:rsidRPr="00D80CB6">
        <w:rPr>
          <w:rFonts w:eastAsia="Arial" w:cs="Arial"/>
          <w:b/>
          <w:bCs/>
          <w:lang w:val="en-US"/>
        </w:rPr>
        <w:t>lähtuvalt</w:t>
      </w:r>
      <w:proofErr w:type="spellEnd"/>
      <w:r w:rsidR="23838FBD" w:rsidRPr="00D80CB6">
        <w:rPr>
          <w:rFonts w:eastAsia="Arial" w:cs="Arial"/>
          <w:b/>
          <w:bCs/>
          <w:lang w:val="en-US"/>
        </w:rPr>
        <w:t xml:space="preserve"> </w:t>
      </w:r>
      <w:proofErr w:type="spellStart"/>
      <w:r w:rsidR="23838FBD" w:rsidRPr="00D80CB6">
        <w:rPr>
          <w:rFonts w:eastAsia="Arial" w:cs="Arial"/>
          <w:b/>
          <w:bCs/>
          <w:lang w:val="en-US"/>
        </w:rPr>
        <w:t>sisust</w:t>
      </w:r>
      <w:proofErr w:type="spellEnd"/>
      <w:r w:rsidRPr="00D80CB6">
        <w:rPr>
          <w:rFonts w:eastAsia="Arial" w:cs="Arial"/>
          <w:b/>
          <w:bCs/>
          <w:lang w:val="en-US"/>
        </w:rPr>
        <w:t>.</w:t>
      </w:r>
    </w:p>
    <w:p w14:paraId="3EA0AFFF" w14:textId="77573D0A" w:rsidR="1E04ED2A" w:rsidRPr="00AD4B96" w:rsidRDefault="1E04ED2A" w:rsidP="2DBE977C">
      <w:pPr>
        <w:ind w:left="284"/>
        <w:rPr>
          <w:rFonts w:eastAsia="Arial" w:cs="Arial"/>
        </w:rPr>
      </w:pPr>
    </w:p>
    <w:p w14:paraId="685095B9" w14:textId="4C81254F" w:rsidR="1E04ED2A" w:rsidRPr="00AD4B96" w:rsidRDefault="1E04ED2A" w:rsidP="2DBE977C">
      <w:pPr>
        <w:ind w:left="284"/>
        <w:rPr>
          <w:rFonts w:eastAsia="Arial" w:cs="Arial"/>
        </w:rPr>
      </w:pPr>
    </w:p>
    <w:p w14:paraId="6B880F08" w14:textId="77777777" w:rsidR="007B6AA9" w:rsidRPr="00AD4B96" w:rsidRDefault="007B6AA9" w:rsidP="009A6AC9">
      <w:pPr>
        <w:rPr>
          <w:rFonts w:eastAsia="Arial" w:cs="Arial"/>
        </w:rPr>
      </w:pPr>
    </w:p>
    <w:sectPr w:rsidR="007B6AA9" w:rsidRPr="00AD4B96" w:rsidSect="001D53AE">
      <w:headerReference w:type="default" r:id="rId14"/>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15A0E" w14:textId="77777777" w:rsidR="005C411A" w:rsidRDefault="005C411A" w:rsidP="00E52553">
      <w:r>
        <w:separator/>
      </w:r>
    </w:p>
  </w:endnote>
  <w:endnote w:type="continuationSeparator" w:id="0">
    <w:p w14:paraId="0A7BC46A" w14:textId="77777777" w:rsidR="005C411A" w:rsidRDefault="005C411A"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5497" w14:textId="77777777" w:rsidR="005C411A" w:rsidRDefault="005C411A" w:rsidP="00E52553">
      <w:r>
        <w:separator/>
      </w:r>
    </w:p>
  </w:footnote>
  <w:footnote w:type="continuationSeparator" w:id="0">
    <w:p w14:paraId="3BEA3430" w14:textId="77777777" w:rsidR="005C411A" w:rsidRDefault="005C411A"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24C46B8C" w14:textId="77777777" w:rsidR="007B6AA9" w:rsidRPr="00E52553" w:rsidRDefault="007B6AA9">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ED75A1">
          <w:rPr>
            <w:noProof/>
            <w:sz w:val="20"/>
            <w:szCs w:val="20"/>
          </w:rPr>
          <w:t>9</w:t>
        </w:r>
        <w:r w:rsidRPr="00E52553">
          <w:rPr>
            <w:sz w:val="20"/>
            <w:szCs w:val="20"/>
          </w:rPr>
          <w:fldChar w:fldCharType="end"/>
        </w:r>
      </w:p>
    </w:sdtContent>
  </w:sdt>
  <w:p w14:paraId="1E5E9C8C" w14:textId="77777777" w:rsidR="007B6AA9" w:rsidRDefault="007B6AA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FB35" w14:textId="77777777" w:rsidR="00E52553" w:rsidRDefault="00E5255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C4C"/>
    <w:multiLevelType w:val="multilevel"/>
    <w:tmpl w:val="80361986"/>
    <w:lvl w:ilvl="0">
      <w:start w:val="3"/>
      <w:numFmt w:val="decimal"/>
      <w:lvlText w:val="%1."/>
      <w:lvlJc w:val="left"/>
      <w:pPr>
        <w:ind w:left="540" w:hanging="540"/>
      </w:pPr>
      <w:rPr>
        <w:rFonts w:hint="default"/>
      </w:rPr>
    </w:lvl>
    <w:lvl w:ilvl="1">
      <w:start w:val="9"/>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15:restartNumberingAfterBreak="0">
    <w:nsid w:val="0393606E"/>
    <w:multiLevelType w:val="multilevel"/>
    <w:tmpl w:val="59989C18"/>
    <w:lvl w:ilvl="0">
      <w:start w:val="3"/>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04BD686D"/>
    <w:multiLevelType w:val="hybridMultilevel"/>
    <w:tmpl w:val="9E48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B4DC3"/>
    <w:multiLevelType w:val="multilevel"/>
    <w:tmpl w:val="DC10E8DC"/>
    <w:lvl w:ilvl="0">
      <w:start w:val="3"/>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15871D9D"/>
    <w:multiLevelType w:val="multilevel"/>
    <w:tmpl w:val="7D523AC6"/>
    <w:lvl w:ilvl="0">
      <w:start w:val="3"/>
      <w:numFmt w:val="decimal"/>
      <w:lvlText w:val="%1."/>
      <w:lvlJc w:val="left"/>
      <w:pPr>
        <w:ind w:left="540" w:hanging="540"/>
      </w:pPr>
      <w:rPr>
        <w:rFonts w:hint="default"/>
      </w:rPr>
    </w:lvl>
    <w:lvl w:ilvl="1">
      <w:start w:val="5"/>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1BAF2DE7"/>
    <w:multiLevelType w:val="multilevel"/>
    <w:tmpl w:val="8AFC8B3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497" w:hanging="504"/>
      </w:pPr>
      <w:rPr>
        <w:rFonts w:ascii="Times New Roman" w:hAnsi="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257BB6"/>
    <w:multiLevelType w:val="hybridMultilevel"/>
    <w:tmpl w:val="2D1ACEA4"/>
    <w:lvl w:ilvl="0" w:tplc="89AAD564">
      <w:start w:val="1"/>
      <w:numFmt w:val="decimal"/>
      <w:lvlText w:val="(%1)"/>
      <w:lvlJc w:val="left"/>
      <w:pPr>
        <w:ind w:left="1080" w:hanging="360"/>
      </w:pPr>
    </w:lvl>
    <w:lvl w:ilvl="1" w:tplc="DAFC9398" w:tentative="1">
      <w:start w:val="1"/>
      <w:numFmt w:val="lowerLetter"/>
      <w:lvlText w:val="%2."/>
      <w:lvlJc w:val="left"/>
      <w:pPr>
        <w:ind w:left="1800" w:hanging="360"/>
      </w:pPr>
    </w:lvl>
    <w:lvl w:ilvl="2" w:tplc="C4DA8E08" w:tentative="1">
      <w:start w:val="1"/>
      <w:numFmt w:val="lowerRoman"/>
      <w:lvlText w:val="%3."/>
      <w:lvlJc w:val="right"/>
      <w:pPr>
        <w:ind w:left="2520" w:hanging="180"/>
      </w:pPr>
    </w:lvl>
    <w:lvl w:ilvl="3" w:tplc="71FA0FD6" w:tentative="1">
      <w:start w:val="1"/>
      <w:numFmt w:val="decimal"/>
      <w:lvlText w:val="%4."/>
      <w:lvlJc w:val="left"/>
      <w:pPr>
        <w:ind w:left="3240" w:hanging="360"/>
      </w:pPr>
    </w:lvl>
    <w:lvl w:ilvl="4" w:tplc="EF3EA34C" w:tentative="1">
      <w:start w:val="1"/>
      <w:numFmt w:val="lowerLetter"/>
      <w:lvlText w:val="%5."/>
      <w:lvlJc w:val="left"/>
      <w:pPr>
        <w:ind w:left="3960" w:hanging="360"/>
      </w:pPr>
    </w:lvl>
    <w:lvl w:ilvl="5" w:tplc="22CC30EA" w:tentative="1">
      <w:start w:val="1"/>
      <w:numFmt w:val="lowerRoman"/>
      <w:lvlText w:val="%6."/>
      <w:lvlJc w:val="right"/>
      <w:pPr>
        <w:ind w:left="4680" w:hanging="180"/>
      </w:pPr>
    </w:lvl>
    <w:lvl w:ilvl="6" w:tplc="CA3ABB0E" w:tentative="1">
      <w:start w:val="1"/>
      <w:numFmt w:val="decimal"/>
      <w:lvlText w:val="%7."/>
      <w:lvlJc w:val="left"/>
      <w:pPr>
        <w:ind w:left="5400" w:hanging="360"/>
      </w:pPr>
    </w:lvl>
    <w:lvl w:ilvl="7" w:tplc="A12EDEF0" w:tentative="1">
      <w:start w:val="1"/>
      <w:numFmt w:val="lowerLetter"/>
      <w:lvlText w:val="%8."/>
      <w:lvlJc w:val="left"/>
      <w:pPr>
        <w:ind w:left="6120" w:hanging="360"/>
      </w:pPr>
    </w:lvl>
    <w:lvl w:ilvl="8" w:tplc="40B26150" w:tentative="1">
      <w:start w:val="1"/>
      <w:numFmt w:val="lowerRoman"/>
      <w:lvlText w:val="%9."/>
      <w:lvlJc w:val="right"/>
      <w:pPr>
        <w:ind w:left="6840" w:hanging="180"/>
      </w:pPr>
    </w:lvl>
  </w:abstractNum>
  <w:abstractNum w:abstractNumId="7" w15:restartNumberingAfterBreak="0">
    <w:nsid w:val="2DB71262"/>
    <w:multiLevelType w:val="multilevel"/>
    <w:tmpl w:val="EFD45DE4"/>
    <w:lvl w:ilvl="0">
      <w:start w:val="3"/>
      <w:numFmt w:val="decimal"/>
      <w:lvlText w:val="%1."/>
      <w:lvlJc w:val="left"/>
      <w:pPr>
        <w:ind w:left="540" w:hanging="540"/>
      </w:pPr>
      <w:rPr>
        <w:rFonts w:hint="default"/>
      </w:rPr>
    </w:lvl>
    <w:lvl w:ilvl="1">
      <w:start w:val="4"/>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2ED55A2D"/>
    <w:multiLevelType w:val="hybridMultilevel"/>
    <w:tmpl w:val="AC68BA38"/>
    <w:lvl w:ilvl="0" w:tplc="6F3CF3BE">
      <w:start w:val="1"/>
      <w:numFmt w:val="decimal"/>
      <w:lvlText w:val="(%1)"/>
      <w:lvlJc w:val="left"/>
      <w:pPr>
        <w:ind w:left="360" w:hanging="360"/>
      </w:pPr>
      <w:rPr>
        <w:rFonts w:ascii="Times New Roman" w:hAnsi="Times New Roman" w:cs="Times New Roman" w:hint="default"/>
        <w:b w:val="0"/>
        <w:bCs w:val="0"/>
        <w:color w:val="auto"/>
        <w:sz w:val="24"/>
        <w:szCs w:val="24"/>
      </w:rPr>
    </w:lvl>
    <w:lvl w:ilvl="1" w:tplc="04250011">
      <w:start w:val="1"/>
      <w:numFmt w:val="decimal"/>
      <w:lvlText w:val="%2)"/>
      <w:lvlJc w:val="left"/>
      <w:pPr>
        <w:ind w:left="1080" w:hanging="360"/>
      </w:pPr>
    </w:lvl>
    <w:lvl w:ilvl="2" w:tplc="94AC2B42">
      <w:start w:val="1"/>
      <w:numFmt w:val="lowerRoman"/>
      <w:lvlText w:val="%3."/>
      <w:lvlJc w:val="right"/>
      <w:pPr>
        <w:ind w:left="1800" w:hanging="180"/>
      </w:pPr>
    </w:lvl>
    <w:lvl w:ilvl="3" w:tplc="07E4F396">
      <w:start w:val="1"/>
      <w:numFmt w:val="decimal"/>
      <w:lvlText w:val="%4."/>
      <w:lvlJc w:val="left"/>
      <w:pPr>
        <w:ind w:left="2520" w:hanging="360"/>
      </w:pPr>
    </w:lvl>
    <w:lvl w:ilvl="4" w:tplc="558E9A0A">
      <w:start w:val="1"/>
      <w:numFmt w:val="lowerLetter"/>
      <w:lvlText w:val="%5."/>
      <w:lvlJc w:val="left"/>
      <w:pPr>
        <w:ind w:left="3240" w:hanging="360"/>
      </w:pPr>
    </w:lvl>
    <w:lvl w:ilvl="5" w:tplc="FCA62DBC">
      <w:start w:val="1"/>
      <w:numFmt w:val="lowerRoman"/>
      <w:lvlText w:val="%6."/>
      <w:lvlJc w:val="right"/>
      <w:pPr>
        <w:ind w:left="3960" w:hanging="180"/>
      </w:pPr>
    </w:lvl>
    <w:lvl w:ilvl="6" w:tplc="F5BCBBA4">
      <w:start w:val="1"/>
      <w:numFmt w:val="decimal"/>
      <w:lvlText w:val="%7."/>
      <w:lvlJc w:val="left"/>
      <w:pPr>
        <w:ind w:left="4680" w:hanging="360"/>
      </w:pPr>
    </w:lvl>
    <w:lvl w:ilvl="7" w:tplc="21D66B98">
      <w:start w:val="1"/>
      <w:numFmt w:val="lowerLetter"/>
      <w:lvlText w:val="%8."/>
      <w:lvlJc w:val="left"/>
      <w:pPr>
        <w:ind w:left="5400" w:hanging="360"/>
      </w:pPr>
    </w:lvl>
    <w:lvl w:ilvl="8" w:tplc="43707AB8">
      <w:start w:val="1"/>
      <w:numFmt w:val="lowerRoman"/>
      <w:lvlText w:val="%9."/>
      <w:lvlJc w:val="right"/>
      <w:pPr>
        <w:ind w:left="6120" w:hanging="180"/>
      </w:pPr>
    </w:lvl>
  </w:abstractNum>
  <w:abstractNum w:abstractNumId="9" w15:restartNumberingAfterBreak="0">
    <w:nsid w:val="39ECC85F"/>
    <w:multiLevelType w:val="hybridMultilevel"/>
    <w:tmpl w:val="6038B410"/>
    <w:lvl w:ilvl="0" w:tplc="59BC176E">
      <w:start w:val="1"/>
      <w:numFmt w:val="decimal"/>
      <w:lvlText w:val="%1)"/>
      <w:lvlJc w:val="left"/>
      <w:pPr>
        <w:ind w:left="360" w:hanging="360"/>
      </w:pPr>
    </w:lvl>
    <w:lvl w:ilvl="1" w:tplc="4190BD82">
      <w:start w:val="1"/>
      <w:numFmt w:val="lowerLetter"/>
      <w:lvlText w:val="%2."/>
      <w:lvlJc w:val="left"/>
      <w:pPr>
        <w:ind w:left="1080" w:hanging="360"/>
      </w:pPr>
    </w:lvl>
    <w:lvl w:ilvl="2" w:tplc="DF9E5B2E">
      <w:start w:val="1"/>
      <w:numFmt w:val="lowerRoman"/>
      <w:lvlText w:val="%3."/>
      <w:lvlJc w:val="right"/>
      <w:pPr>
        <w:ind w:left="1800" w:hanging="180"/>
      </w:pPr>
    </w:lvl>
    <w:lvl w:ilvl="3" w:tplc="8C284CF0">
      <w:start w:val="1"/>
      <w:numFmt w:val="decimal"/>
      <w:lvlText w:val="%4."/>
      <w:lvlJc w:val="left"/>
      <w:pPr>
        <w:ind w:left="2520" w:hanging="360"/>
      </w:pPr>
    </w:lvl>
    <w:lvl w:ilvl="4" w:tplc="EA0EC78C">
      <w:start w:val="1"/>
      <w:numFmt w:val="lowerLetter"/>
      <w:lvlText w:val="%5."/>
      <w:lvlJc w:val="left"/>
      <w:pPr>
        <w:ind w:left="3240" w:hanging="360"/>
      </w:pPr>
    </w:lvl>
    <w:lvl w:ilvl="5" w:tplc="BF26C946">
      <w:start w:val="1"/>
      <w:numFmt w:val="lowerRoman"/>
      <w:lvlText w:val="%6."/>
      <w:lvlJc w:val="right"/>
      <w:pPr>
        <w:ind w:left="3960" w:hanging="180"/>
      </w:pPr>
    </w:lvl>
    <w:lvl w:ilvl="6" w:tplc="3BBE5C6A">
      <w:start w:val="1"/>
      <w:numFmt w:val="decimal"/>
      <w:lvlText w:val="%7."/>
      <w:lvlJc w:val="left"/>
      <w:pPr>
        <w:ind w:left="4680" w:hanging="360"/>
      </w:pPr>
    </w:lvl>
    <w:lvl w:ilvl="7" w:tplc="A1027200">
      <w:start w:val="1"/>
      <w:numFmt w:val="lowerLetter"/>
      <w:lvlText w:val="%8."/>
      <w:lvlJc w:val="left"/>
      <w:pPr>
        <w:ind w:left="5400" w:hanging="360"/>
      </w:pPr>
    </w:lvl>
    <w:lvl w:ilvl="8" w:tplc="F0C2FD20">
      <w:start w:val="1"/>
      <w:numFmt w:val="lowerRoman"/>
      <w:lvlText w:val="%9."/>
      <w:lvlJc w:val="right"/>
      <w:pPr>
        <w:ind w:left="6120" w:hanging="180"/>
      </w:pPr>
    </w:lvl>
  </w:abstractNum>
  <w:abstractNum w:abstractNumId="10" w15:restartNumberingAfterBreak="0">
    <w:nsid w:val="39EF4694"/>
    <w:multiLevelType w:val="multilevel"/>
    <w:tmpl w:val="B7EA192E"/>
    <w:lvl w:ilvl="0">
      <w:start w:val="3"/>
      <w:numFmt w:val="decimal"/>
      <w:lvlText w:val="%1."/>
      <w:lvlJc w:val="left"/>
      <w:pPr>
        <w:ind w:left="540" w:hanging="540"/>
      </w:pPr>
      <w:rPr>
        <w:rFonts w:hint="default"/>
      </w:rPr>
    </w:lvl>
    <w:lvl w:ilvl="1">
      <w:start w:val="7"/>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1" w15:restartNumberingAfterBreak="0">
    <w:nsid w:val="3EEB0D9A"/>
    <w:multiLevelType w:val="hybridMultilevel"/>
    <w:tmpl w:val="B3902E10"/>
    <w:lvl w:ilvl="0" w:tplc="086454EE">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4D30FCD"/>
    <w:multiLevelType w:val="hybridMultilevel"/>
    <w:tmpl w:val="35BE3618"/>
    <w:lvl w:ilvl="0" w:tplc="43F8110A">
      <w:start w:val="1"/>
      <w:numFmt w:val="decimal"/>
      <w:lvlText w:val="%1)"/>
      <w:lvlJc w:val="left"/>
      <w:pPr>
        <w:ind w:left="360" w:hanging="360"/>
      </w:pPr>
    </w:lvl>
    <w:lvl w:ilvl="1" w:tplc="01D468C8" w:tentative="1">
      <w:start w:val="1"/>
      <w:numFmt w:val="lowerLetter"/>
      <w:lvlText w:val="%2."/>
      <w:lvlJc w:val="left"/>
      <w:pPr>
        <w:ind w:left="1080" w:hanging="360"/>
      </w:pPr>
    </w:lvl>
    <w:lvl w:ilvl="2" w:tplc="28BE7F44" w:tentative="1">
      <w:start w:val="1"/>
      <w:numFmt w:val="lowerRoman"/>
      <w:lvlText w:val="%3."/>
      <w:lvlJc w:val="right"/>
      <w:pPr>
        <w:ind w:left="1800" w:hanging="180"/>
      </w:pPr>
    </w:lvl>
    <w:lvl w:ilvl="3" w:tplc="C2B66D76" w:tentative="1">
      <w:start w:val="1"/>
      <w:numFmt w:val="decimal"/>
      <w:lvlText w:val="%4."/>
      <w:lvlJc w:val="left"/>
      <w:pPr>
        <w:ind w:left="2520" w:hanging="360"/>
      </w:pPr>
    </w:lvl>
    <w:lvl w:ilvl="4" w:tplc="DB643604" w:tentative="1">
      <w:start w:val="1"/>
      <w:numFmt w:val="lowerLetter"/>
      <w:lvlText w:val="%5."/>
      <w:lvlJc w:val="left"/>
      <w:pPr>
        <w:ind w:left="3240" w:hanging="360"/>
      </w:pPr>
    </w:lvl>
    <w:lvl w:ilvl="5" w:tplc="96D6282A" w:tentative="1">
      <w:start w:val="1"/>
      <w:numFmt w:val="lowerRoman"/>
      <w:lvlText w:val="%6."/>
      <w:lvlJc w:val="right"/>
      <w:pPr>
        <w:ind w:left="3960" w:hanging="180"/>
      </w:pPr>
    </w:lvl>
    <w:lvl w:ilvl="6" w:tplc="42449EAE" w:tentative="1">
      <w:start w:val="1"/>
      <w:numFmt w:val="decimal"/>
      <w:lvlText w:val="%7."/>
      <w:lvlJc w:val="left"/>
      <w:pPr>
        <w:ind w:left="4680" w:hanging="360"/>
      </w:pPr>
    </w:lvl>
    <w:lvl w:ilvl="7" w:tplc="14A8C012" w:tentative="1">
      <w:start w:val="1"/>
      <w:numFmt w:val="lowerLetter"/>
      <w:lvlText w:val="%8."/>
      <w:lvlJc w:val="left"/>
      <w:pPr>
        <w:ind w:left="5400" w:hanging="360"/>
      </w:pPr>
    </w:lvl>
    <w:lvl w:ilvl="8" w:tplc="1728AC60" w:tentative="1">
      <w:start w:val="1"/>
      <w:numFmt w:val="lowerRoman"/>
      <w:lvlText w:val="%9."/>
      <w:lvlJc w:val="right"/>
      <w:pPr>
        <w:ind w:left="6120" w:hanging="180"/>
      </w:pPr>
    </w:lvl>
  </w:abstractNum>
  <w:abstractNum w:abstractNumId="13" w15:restartNumberingAfterBreak="0">
    <w:nsid w:val="59585657"/>
    <w:multiLevelType w:val="multilevel"/>
    <w:tmpl w:val="447CB9D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5C698426"/>
    <w:multiLevelType w:val="hybridMultilevel"/>
    <w:tmpl w:val="FFFFFFFF"/>
    <w:lvl w:ilvl="0" w:tplc="8D9ACC20">
      <w:start w:val="1"/>
      <w:numFmt w:val="decimal"/>
      <w:lvlText w:val="(%1)"/>
      <w:lvlJc w:val="left"/>
      <w:pPr>
        <w:ind w:left="720" w:hanging="360"/>
      </w:pPr>
    </w:lvl>
    <w:lvl w:ilvl="1" w:tplc="88F4678C">
      <w:start w:val="1"/>
      <w:numFmt w:val="lowerLetter"/>
      <w:lvlText w:val="%2."/>
      <w:lvlJc w:val="left"/>
      <w:pPr>
        <w:ind w:left="1440" w:hanging="360"/>
      </w:pPr>
    </w:lvl>
    <w:lvl w:ilvl="2" w:tplc="F60A6A00">
      <w:start w:val="1"/>
      <w:numFmt w:val="lowerRoman"/>
      <w:lvlText w:val="%3."/>
      <w:lvlJc w:val="right"/>
      <w:pPr>
        <w:ind w:left="2160" w:hanging="180"/>
      </w:pPr>
    </w:lvl>
    <w:lvl w:ilvl="3" w:tplc="F7181084">
      <w:start w:val="1"/>
      <w:numFmt w:val="decimal"/>
      <w:lvlText w:val="%4."/>
      <w:lvlJc w:val="left"/>
      <w:pPr>
        <w:ind w:left="2880" w:hanging="360"/>
      </w:pPr>
    </w:lvl>
    <w:lvl w:ilvl="4" w:tplc="EB6639AE">
      <w:start w:val="1"/>
      <w:numFmt w:val="lowerLetter"/>
      <w:lvlText w:val="%5."/>
      <w:lvlJc w:val="left"/>
      <w:pPr>
        <w:ind w:left="3600" w:hanging="360"/>
      </w:pPr>
    </w:lvl>
    <w:lvl w:ilvl="5" w:tplc="35348C4A">
      <w:start w:val="1"/>
      <w:numFmt w:val="lowerRoman"/>
      <w:lvlText w:val="%6."/>
      <w:lvlJc w:val="right"/>
      <w:pPr>
        <w:ind w:left="4320" w:hanging="180"/>
      </w:pPr>
    </w:lvl>
    <w:lvl w:ilvl="6" w:tplc="56E4C47E">
      <w:start w:val="1"/>
      <w:numFmt w:val="decimal"/>
      <w:lvlText w:val="%7."/>
      <w:lvlJc w:val="left"/>
      <w:pPr>
        <w:ind w:left="5040" w:hanging="360"/>
      </w:pPr>
    </w:lvl>
    <w:lvl w:ilvl="7" w:tplc="9DE85478">
      <w:start w:val="1"/>
      <w:numFmt w:val="lowerLetter"/>
      <w:lvlText w:val="%8."/>
      <w:lvlJc w:val="left"/>
      <w:pPr>
        <w:ind w:left="5760" w:hanging="360"/>
      </w:pPr>
    </w:lvl>
    <w:lvl w:ilvl="8" w:tplc="F5F8E292">
      <w:start w:val="1"/>
      <w:numFmt w:val="lowerRoman"/>
      <w:lvlText w:val="%9."/>
      <w:lvlJc w:val="right"/>
      <w:pPr>
        <w:ind w:left="6480" w:hanging="180"/>
      </w:pPr>
    </w:lvl>
  </w:abstractNum>
  <w:abstractNum w:abstractNumId="15" w15:restartNumberingAfterBreak="0">
    <w:nsid w:val="5F07602E"/>
    <w:multiLevelType w:val="multilevel"/>
    <w:tmpl w:val="28B047B8"/>
    <w:lvl w:ilvl="0">
      <w:start w:val="3"/>
      <w:numFmt w:val="decimal"/>
      <w:lvlText w:val="%1."/>
      <w:lvlJc w:val="left"/>
      <w:pPr>
        <w:ind w:left="540" w:hanging="540"/>
      </w:pPr>
      <w:rPr>
        <w:rFonts w:hint="default"/>
      </w:rPr>
    </w:lvl>
    <w:lvl w:ilvl="1">
      <w:start w:val="6"/>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6" w15:restartNumberingAfterBreak="0">
    <w:nsid w:val="701E0AC7"/>
    <w:multiLevelType w:val="multilevel"/>
    <w:tmpl w:val="35A43900"/>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724D5051"/>
    <w:multiLevelType w:val="multilevel"/>
    <w:tmpl w:val="D982DBC6"/>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3874CAA"/>
    <w:multiLevelType w:val="hybridMultilevel"/>
    <w:tmpl w:val="BCE417DA"/>
    <w:lvl w:ilvl="0" w:tplc="66D463F4">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E95B0E"/>
    <w:multiLevelType w:val="hybridMultilevel"/>
    <w:tmpl w:val="55306F46"/>
    <w:lvl w:ilvl="0" w:tplc="2CC032CA">
      <w:start w:val="1"/>
      <w:numFmt w:val="decimal"/>
      <w:lvlText w:val="%1)"/>
      <w:lvlJc w:val="left"/>
      <w:pPr>
        <w:ind w:left="360" w:hanging="360"/>
      </w:pPr>
    </w:lvl>
    <w:lvl w:ilvl="1" w:tplc="E6249C38">
      <w:start w:val="1"/>
      <w:numFmt w:val="lowerLetter"/>
      <w:lvlText w:val="%2."/>
      <w:lvlJc w:val="left"/>
      <w:pPr>
        <w:ind w:left="1080" w:hanging="360"/>
      </w:pPr>
    </w:lvl>
    <w:lvl w:ilvl="2" w:tplc="BE52035A">
      <w:start w:val="1"/>
      <w:numFmt w:val="lowerRoman"/>
      <w:lvlText w:val="%3."/>
      <w:lvlJc w:val="right"/>
      <w:pPr>
        <w:ind w:left="1800" w:hanging="180"/>
      </w:pPr>
    </w:lvl>
    <w:lvl w:ilvl="3" w:tplc="F93AEEDA">
      <w:start w:val="1"/>
      <w:numFmt w:val="decimal"/>
      <w:lvlText w:val="%4."/>
      <w:lvlJc w:val="left"/>
      <w:pPr>
        <w:ind w:left="2520" w:hanging="360"/>
      </w:pPr>
    </w:lvl>
    <w:lvl w:ilvl="4" w:tplc="A782B944">
      <w:start w:val="1"/>
      <w:numFmt w:val="lowerLetter"/>
      <w:lvlText w:val="%5."/>
      <w:lvlJc w:val="left"/>
      <w:pPr>
        <w:ind w:left="3240" w:hanging="360"/>
      </w:pPr>
    </w:lvl>
    <w:lvl w:ilvl="5" w:tplc="FA0C2534">
      <w:start w:val="1"/>
      <w:numFmt w:val="lowerRoman"/>
      <w:lvlText w:val="%6."/>
      <w:lvlJc w:val="right"/>
      <w:pPr>
        <w:ind w:left="3960" w:hanging="180"/>
      </w:pPr>
    </w:lvl>
    <w:lvl w:ilvl="6" w:tplc="AAC25180">
      <w:start w:val="1"/>
      <w:numFmt w:val="decimal"/>
      <w:lvlText w:val="%7."/>
      <w:lvlJc w:val="left"/>
      <w:pPr>
        <w:ind w:left="4680" w:hanging="360"/>
      </w:pPr>
    </w:lvl>
    <w:lvl w:ilvl="7" w:tplc="2C8A21F4">
      <w:start w:val="1"/>
      <w:numFmt w:val="lowerLetter"/>
      <w:lvlText w:val="%8."/>
      <w:lvlJc w:val="left"/>
      <w:pPr>
        <w:ind w:left="5400" w:hanging="360"/>
      </w:pPr>
    </w:lvl>
    <w:lvl w:ilvl="8" w:tplc="EDDA57BA">
      <w:start w:val="1"/>
      <w:numFmt w:val="lowerRoman"/>
      <w:lvlText w:val="%9."/>
      <w:lvlJc w:val="right"/>
      <w:pPr>
        <w:ind w:left="6120" w:hanging="180"/>
      </w:pPr>
    </w:lvl>
  </w:abstractNum>
  <w:num w:numId="1" w16cid:durableId="1393307098">
    <w:abstractNumId w:val="14"/>
  </w:num>
  <w:num w:numId="2" w16cid:durableId="1668706462">
    <w:abstractNumId w:val="19"/>
  </w:num>
  <w:num w:numId="3" w16cid:durableId="757483904">
    <w:abstractNumId w:val="9"/>
  </w:num>
  <w:num w:numId="4" w16cid:durableId="1359115790">
    <w:abstractNumId w:val="12"/>
  </w:num>
  <w:num w:numId="5" w16cid:durableId="1132598605">
    <w:abstractNumId w:val="8"/>
  </w:num>
  <w:num w:numId="6" w16cid:durableId="1222398360">
    <w:abstractNumId w:val="18"/>
  </w:num>
  <w:num w:numId="7" w16cid:durableId="1949267436">
    <w:abstractNumId w:val="2"/>
  </w:num>
  <w:num w:numId="8" w16cid:durableId="364210734">
    <w:abstractNumId w:val="6"/>
  </w:num>
  <w:num w:numId="9" w16cid:durableId="406807403">
    <w:abstractNumId w:val="11"/>
  </w:num>
  <w:num w:numId="10" w16cid:durableId="549070491">
    <w:abstractNumId w:val="5"/>
  </w:num>
  <w:num w:numId="11" w16cid:durableId="1066220177">
    <w:abstractNumId w:val="17"/>
  </w:num>
  <w:num w:numId="12" w16cid:durableId="206451886">
    <w:abstractNumId w:val="16"/>
  </w:num>
  <w:num w:numId="13" w16cid:durableId="976103464">
    <w:abstractNumId w:val="1"/>
  </w:num>
  <w:num w:numId="14" w16cid:durableId="1622566873">
    <w:abstractNumId w:val="7"/>
  </w:num>
  <w:num w:numId="15" w16cid:durableId="649137181">
    <w:abstractNumId w:val="4"/>
  </w:num>
  <w:num w:numId="16" w16cid:durableId="570311104">
    <w:abstractNumId w:val="15"/>
  </w:num>
  <w:num w:numId="17" w16cid:durableId="668993374">
    <w:abstractNumId w:val="10"/>
  </w:num>
  <w:num w:numId="18" w16cid:durableId="569728597">
    <w:abstractNumId w:val="0"/>
  </w:num>
  <w:num w:numId="19" w16cid:durableId="1418600278">
    <w:abstractNumId w:val="3"/>
  </w:num>
  <w:num w:numId="20" w16cid:durableId="143067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1F"/>
    <w:rsid w:val="00000E13"/>
    <w:rsid w:val="000434E1"/>
    <w:rsid w:val="00046B89"/>
    <w:rsid w:val="00070153"/>
    <w:rsid w:val="000725E2"/>
    <w:rsid w:val="0009319A"/>
    <w:rsid w:val="0009463D"/>
    <w:rsid w:val="00094BF0"/>
    <w:rsid w:val="00097219"/>
    <w:rsid w:val="000A145D"/>
    <w:rsid w:val="000A5944"/>
    <w:rsid w:val="000A7441"/>
    <w:rsid w:val="000C3C90"/>
    <w:rsid w:val="000C6B61"/>
    <w:rsid w:val="000D0B25"/>
    <w:rsid w:val="000D7732"/>
    <w:rsid w:val="000E125F"/>
    <w:rsid w:val="000E7648"/>
    <w:rsid w:val="000F051F"/>
    <w:rsid w:val="000F537C"/>
    <w:rsid w:val="00104294"/>
    <w:rsid w:val="00112330"/>
    <w:rsid w:val="00113F1F"/>
    <w:rsid w:val="00144C39"/>
    <w:rsid w:val="00146AAD"/>
    <w:rsid w:val="00157333"/>
    <w:rsid w:val="001604DB"/>
    <w:rsid w:val="00171E66"/>
    <w:rsid w:val="00181F9C"/>
    <w:rsid w:val="001843BD"/>
    <w:rsid w:val="001928C4"/>
    <w:rsid w:val="00194F0A"/>
    <w:rsid w:val="0019E85D"/>
    <w:rsid w:val="001B4816"/>
    <w:rsid w:val="001C48B9"/>
    <w:rsid w:val="001C63BA"/>
    <w:rsid w:val="001C7BC7"/>
    <w:rsid w:val="001D53AE"/>
    <w:rsid w:val="001E781D"/>
    <w:rsid w:val="00202D28"/>
    <w:rsid w:val="00207799"/>
    <w:rsid w:val="00222719"/>
    <w:rsid w:val="00232423"/>
    <w:rsid w:val="00246726"/>
    <w:rsid w:val="00262B62"/>
    <w:rsid w:val="002658A4"/>
    <w:rsid w:val="00266604"/>
    <w:rsid w:val="00274045"/>
    <w:rsid w:val="00280B38"/>
    <w:rsid w:val="00293ECF"/>
    <w:rsid w:val="002A777D"/>
    <w:rsid w:val="002B3E30"/>
    <w:rsid w:val="002C0FF9"/>
    <w:rsid w:val="002C2F5B"/>
    <w:rsid w:val="002C7D4E"/>
    <w:rsid w:val="002D6BCF"/>
    <w:rsid w:val="002D6E22"/>
    <w:rsid w:val="002F1803"/>
    <w:rsid w:val="002F3A56"/>
    <w:rsid w:val="00301D4F"/>
    <w:rsid w:val="00311234"/>
    <w:rsid w:val="00316110"/>
    <w:rsid w:val="00322BC8"/>
    <w:rsid w:val="0034769D"/>
    <w:rsid w:val="003679C4"/>
    <w:rsid w:val="00371DDD"/>
    <w:rsid w:val="00385336"/>
    <w:rsid w:val="003925B0"/>
    <w:rsid w:val="003B04C5"/>
    <w:rsid w:val="003B2BFC"/>
    <w:rsid w:val="003B3CE2"/>
    <w:rsid w:val="003C42FF"/>
    <w:rsid w:val="00406201"/>
    <w:rsid w:val="0041621A"/>
    <w:rsid w:val="00417171"/>
    <w:rsid w:val="004259A4"/>
    <w:rsid w:val="00433613"/>
    <w:rsid w:val="00436532"/>
    <w:rsid w:val="00437173"/>
    <w:rsid w:val="00462B42"/>
    <w:rsid w:val="0046535B"/>
    <w:rsid w:val="0047088F"/>
    <w:rsid w:val="00472556"/>
    <w:rsid w:val="00476C2D"/>
    <w:rsid w:val="0048061D"/>
    <w:rsid w:val="00481B38"/>
    <w:rsid w:val="00492545"/>
    <w:rsid w:val="004C0D26"/>
    <w:rsid w:val="004D0593"/>
    <w:rsid w:val="004D2641"/>
    <w:rsid w:val="004E04E6"/>
    <w:rsid w:val="004F00FC"/>
    <w:rsid w:val="004F783F"/>
    <w:rsid w:val="00520DC3"/>
    <w:rsid w:val="00524032"/>
    <w:rsid w:val="005258DE"/>
    <w:rsid w:val="00541033"/>
    <w:rsid w:val="00562F48"/>
    <w:rsid w:val="00567685"/>
    <w:rsid w:val="005677E1"/>
    <w:rsid w:val="00567B67"/>
    <w:rsid w:val="005843E9"/>
    <w:rsid w:val="00587F56"/>
    <w:rsid w:val="00593EF8"/>
    <w:rsid w:val="005A4F71"/>
    <w:rsid w:val="005C0235"/>
    <w:rsid w:val="005C26BA"/>
    <w:rsid w:val="005C411A"/>
    <w:rsid w:val="005C6FF6"/>
    <w:rsid w:val="005E1316"/>
    <w:rsid w:val="005F02B0"/>
    <w:rsid w:val="00602EDE"/>
    <w:rsid w:val="00610A9F"/>
    <w:rsid w:val="00614DDB"/>
    <w:rsid w:val="00625AE8"/>
    <w:rsid w:val="00626F79"/>
    <w:rsid w:val="00651EFB"/>
    <w:rsid w:val="00653F09"/>
    <w:rsid w:val="00667536"/>
    <w:rsid w:val="00683757"/>
    <w:rsid w:val="006839FD"/>
    <w:rsid w:val="00687BD1"/>
    <w:rsid w:val="006965C9"/>
    <w:rsid w:val="006B3AFC"/>
    <w:rsid w:val="006D55BE"/>
    <w:rsid w:val="006E097E"/>
    <w:rsid w:val="006E5644"/>
    <w:rsid w:val="0070581F"/>
    <w:rsid w:val="00707D00"/>
    <w:rsid w:val="007110BB"/>
    <w:rsid w:val="00711CF8"/>
    <w:rsid w:val="007135C5"/>
    <w:rsid w:val="00716522"/>
    <w:rsid w:val="00720BFD"/>
    <w:rsid w:val="00725E54"/>
    <w:rsid w:val="007325C5"/>
    <w:rsid w:val="007352AA"/>
    <w:rsid w:val="007943A6"/>
    <w:rsid w:val="007A38B0"/>
    <w:rsid w:val="007A5013"/>
    <w:rsid w:val="007B005B"/>
    <w:rsid w:val="007B13AA"/>
    <w:rsid w:val="007B28C0"/>
    <w:rsid w:val="007B6AA9"/>
    <w:rsid w:val="007D2B2B"/>
    <w:rsid w:val="007D635C"/>
    <w:rsid w:val="007F6CED"/>
    <w:rsid w:val="00800C3F"/>
    <w:rsid w:val="008041A7"/>
    <w:rsid w:val="00805127"/>
    <w:rsid w:val="00805BB9"/>
    <w:rsid w:val="00805D28"/>
    <w:rsid w:val="0080674C"/>
    <w:rsid w:val="0081003B"/>
    <w:rsid w:val="00812D03"/>
    <w:rsid w:val="00821000"/>
    <w:rsid w:val="00824F79"/>
    <w:rsid w:val="008327C4"/>
    <w:rsid w:val="00833B48"/>
    <w:rsid w:val="0084395C"/>
    <w:rsid w:val="00844E47"/>
    <w:rsid w:val="0084702D"/>
    <w:rsid w:val="00852D0E"/>
    <w:rsid w:val="008536B5"/>
    <w:rsid w:val="008620BB"/>
    <w:rsid w:val="008743B9"/>
    <w:rsid w:val="008821BB"/>
    <w:rsid w:val="00890213"/>
    <w:rsid w:val="008A0D4F"/>
    <w:rsid w:val="008A688E"/>
    <w:rsid w:val="008B0926"/>
    <w:rsid w:val="008B1F70"/>
    <w:rsid w:val="008B4ADE"/>
    <w:rsid w:val="008B6B99"/>
    <w:rsid w:val="008B7136"/>
    <w:rsid w:val="008C30D7"/>
    <w:rsid w:val="008C478B"/>
    <w:rsid w:val="008D0D32"/>
    <w:rsid w:val="008E65AA"/>
    <w:rsid w:val="008F1AE7"/>
    <w:rsid w:val="008F32F7"/>
    <w:rsid w:val="008F6552"/>
    <w:rsid w:val="0091476D"/>
    <w:rsid w:val="0092385A"/>
    <w:rsid w:val="00925B44"/>
    <w:rsid w:val="00930959"/>
    <w:rsid w:val="0093615A"/>
    <w:rsid w:val="0096710D"/>
    <w:rsid w:val="009744D7"/>
    <w:rsid w:val="009812DD"/>
    <w:rsid w:val="009835FB"/>
    <w:rsid w:val="00992D87"/>
    <w:rsid w:val="00993015"/>
    <w:rsid w:val="009A6AC9"/>
    <w:rsid w:val="009B290D"/>
    <w:rsid w:val="009B2E47"/>
    <w:rsid w:val="009B4EA4"/>
    <w:rsid w:val="009C1BE2"/>
    <w:rsid w:val="009D188F"/>
    <w:rsid w:val="009D48E1"/>
    <w:rsid w:val="009E179F"/>
    <w:rsid w:val="009E2140"/>
    <w:rsid w:val="009E36D0"/>
    <w:rsid w:val="009F2E38"/>
    <w:rsid w:val="00A0074B"/>
    <w:rsid w:val="00A01865"/>
    <w:rsid w:val="00A02598"/>
    <w:rsid w:val="00A0487B"/>
    <w:rsid w:val="00A05E63"/>
    <w:rsid w:val="00A07444"/>
    <w:rsid w:val="00A10850"/>
    <w:rsid w:val="00A31525"/>
    <w:rsid w:val="00A3457F"/>
    <w:rsid w:val="00A42D4B"/>
    <w:rsid w:val="00A54AFA"/>
    <w:rsid w:val="00A60551"/>
    <w:rsid w:val="00A70D90"/>
    <w:rsid w:val="00A715AA"/>
    <w:rsid w:val="00A80106"/>
    <w:rsid w:val="00A82FAA"/>
    <w:rsid w:val="00A92036"/>
    <w:rsid w:val="00A94A8F"/>
    <w:rsid w:val="00A96E5B"/>
    <w:rsid w:val="00AA6C33"/>
    <w:rsid w:val="00AC029B"/>
    <w:rsid w:val="00AD4B96"/>
    <w:rsid w:val="00B066FE"/>
    <w:rsid w:val="00B07461"/>
    <w:rsid w:val="00B142A0"/>
    <w:rsid w:val="00B17262"/>
    <w:rsid w:val="00B25BF0"/>
    <w:rsid w:val="00B33059"/>
    <w:rsid w:val="00B55121"/>
    <w:rsid w:val="00B60BB4"/>
    <w:rsid w:val="00B751CC"/>
    <w:rsid w:val="00B81116"/>
    <w:rsid w:val="00B8E46A"/>
    <w:rsid w:val="00BB3820"/>
    <w:rsid w:val="00BB57F1"/>
    <w:rsid w:val="00BC71EE"/>
    <w:rsid w:val="00BE049C"/>
    <w:rsid w:val="00BFA86F"/>
    <w:rsid w:val="00C0146B"/>
    <w:rsid w:val="00C0493D"/>
    <w:rsid w:val="00C07974"/>
    <w:rsid w:val="00C16907"/>
    <w:rsid w:val="00C21587"/>
    <w:rsid w:val="00C21D9A"/>
    <w:rsid w:val="00C27975"/>
    <w:rsid w:val="00C3170E"/>
    <w:rsid w:val="00C42B8D"/>
    <w:rsid w:val="00C510F4"/>
    <w:rsid w:val="00C55AA3"/>
    <w:rsid w:val="00C55F57"/>
    <w:rsid w:val="00C5606A"/>
    <w:rsid w:val="00C56D32"/>
    <w:rsid w:val="00C63120"/>
    <w:rsid w:val="00C6556C"/>
    <w:rsid w:val="00C67C80"/>
    <w:rsid w:val="00C70228"/>
    <w:rsid w:val="00C71198"/>
    <w:rsid w:val="00C7147E"/>
    <w:rsid w:val="00C72984"/>
    <w:rsid w:val="00C737E7"/>
    <w:rsid w:val="00C760F7"/>
    <w:rsid w:val="00C81FAD"/>
    <w:rsid w:val="00C90F46"/>
    <w:rsid w:val="00C96600"/>
    <w:rsid w:val="00CA5EDA"/>
    <w:rsid w:val="00CA7024"/>
    <w:rsid w:val="00CB65E8"/>
    <w:rsid w:val="00CC37A7"/>
    <w:rsid w:val="00CC5B01"/>
    <w:rsid w:val="00CD3D8E"/>
    <w:rsid w:val="00CD40FD"/>
    <w:rsid w:val="00CE413C"/>
    <w:rsid w:val="00CF028E"/>
    <w:rsid w:val="00CF2701"/>
    <w:rsid w:val="00D11306"/>
    <w:rsid w:val="00D150C6"/>
    <w:rsid w:val="00D163C3"/>
    <w:rsid w:val="00D1A908"/>
    <w:rsid w:val="00D22BC4"/>
    <w:rsid w:val="00D321B8"/>
    <w:rsid w:val="00D35360"/>
    <w:rsid w:val="00D3658C"/>
    <w:rsid w:val="00D464C5"/>
    <w:rsid w:val="00D47E7D"/>
    <w:rsid w:val="00D56A6B"/>
    <w:rsid w:val="00D65B18"/>
    <w:rsid w:val="00D66CC4"/>
    <w:rsid w:val="00D7071F"/>
    <w:rsid w:val="00D80CB6"/>
    <w:rsid w:val="00D85F55"/>
    <w:rsid w:val="00D9078F"/>
    <w:rsid w:val="00DA1032"/>
    <w:rsid w:val="00DA3FAA"/>
    <w:rsid w:val="00DB024B"/>
    <w:rsid w:val="00DB1407"/>
    <w:rsid w:val="00DB2B06"/>
    <w:rsid w:val="00DD19E3"/>
    <w:rsid w:val="00DD5245"/>
    <w:rsid w:val="00DE2D55"/>
    <w:rsid w:val="00DF0E1E"/>
    <w:rsid w:val="00DF5BC0"/>
    <w:rsid w:val="00E01083"/>
    <w:rsid w:val="00E03A36"/>
    <w:rsid w:val="00E1048B"/>
    <w:rsid w:val="00E12472"/>
    <w:rsid w:val="00E23A73"/>
    <w:rsid w:val="00E3661C"/>
    <w:rsid w:val="00E40AE0"/>
    <w:rsid w:val="00E452A7"/>
    <w:rsid w:val="00E52553"/>
    <w:rsid w:val="00E5572D"/>
    <w:rsid w:val="00E580E0"/>
    <w:rsid w:val="00E85812"/>
    <w:rsid w:val="00E9498F"/>
    <w:rsid w:val="00E95220"/>
    <w:rsid w:val="00E96B95"/>
    <w:rsid w:val="00EA22D6"/>
    <w:rsid w:val="00EA42AE"/>
    <w:rsid w:val="00EB023C"/>
    <w:rsid w:val="00EB07A4"/>
    <w:rsid w:val="00EB3EF4"/>
    <w:rsid w:val="00EB4074"/>
    <w:rsid w:val="00EB5095"/>
    <w:rsid w:val="00EC109F"/>
    <w:rsid w:val="00ED75A1"/>
    <w:rsid w:val="00EE161F"/>
    <w:rsid w:val="00EE1B51"/>
    <w:rsid w:val="00EE3CFD"/>
    <w:rsid w:val="00EE57A1"/>
    <w:rsid w:val="00EF0205"/>
    <w:rsid w:val="00F238CB"/>
    <w:rsid w:val="00F24E78"/>
    <w:rsid w:val="00F36067"/>
    <w:rsid w:val="00F40F78"/>
    <w:rsid w:val="00F43881"/>
    <w:rsid w:val="00F51E96"/>
    <w:rsid w:val="00F6228F"/>
    <w:rsid w:val="00F71A5C"/>
    <w:rsid w:val="00F72DA4"/>
    <w:rsid w:val="00F73D77"/>
    <w:rsid w:val="00F8551F"/>
    <w:rsid w:val="00F90521"/>
    <w:rsid w:val="00F936E3"/>
    <w:rsid w:val="00FB29D8"/>
    <w:rsid w:val="00FB7A35"/>
    <w:rsid w:val="00FD0610"/>
    <w:rsid w:val="00FD3DB4"/>
    <w:rsid w:val="00FE4683"/>
    <w:rsid w:val="00FE59E8"/>
    <w:rsid w:val="00FE755F"/>
    <w:rsid w:val="00FF6327"/>
    <w:rsid w:val="01722309"/>
    <w:rsid w:val="01E0167D"/>
    <w:rsid w:val="027834FF"/>
    <w:rsid w:val="0298800F"/>
    <w:rsid w:val="0358CBD2"/>
    <w:rsid w:val="03792766"/>
    <w:rsid w:val="03B8810F"/>
    <w:rsid w:val="03CA3C66"/>
    <w:rsid w:val="04D5B2D7"/>
    <w:rsid w:val="04D94C26"/>
    <w:rsid w:val="0542FD5F"/>
    <w:rsid w:val="05BE1089"/>
    <w:rsid w:val="062426F2"/>
    <w:rsid w:val="06315551"/>
    <w:rsid w:val="06A13F26"/>
    <w:rsid w:val="0724C2D1"/>
    <w:rsid w:val="072C0D73"/>
    <w:rsid w:val="0740E247"/>
    <w:rsid w:val="076BD684"/>
    <w:rsid w:val="07838A1B"/>
    <w:rsid w:val="079E9E69"/>
    <w:rsid w:val="07A5E37F"/>
    <w:rsid w:val="07FBF779"/>
    <w:rsid w:val="08529933"/>
    <w:rsid w:val="085A89A0"/>
    <w:rsid w:val="086EC702"/>
    <w:rsid w:val="0875A1FF"/>
    <w:rsid w:val="08B48E00"/>
    <w:rsid w:val="08E770B7"/>
    <w:rsid w:val="090197F8"/>
    <w:rsid w:val="0942EAEF"/>
    <w:rsid w:val="09A3766B"/>
    <w:rsid w:val="09D640F9"/>
    <w:rsid w:val="09EFC7E9"/>
    <w:rsid w:val="0A66BE9A"/>
    <w:rsid w:val="0B01D55C"/>
    <w:rsid w:val="0B157937"/>
    <w:rsid w:val="0B3BDF2F"/>
    <w:rsid w:val="0B3CBE86"/>
    <w:rsid w:val="0B66FEA6"/>
    <w:rsid w:val="0BB0506D"/>
    <w:rsid w:val="0BB46C78"/>
    <w:rsid w:val="0BBDDCED"/>
    <w:rsid w:val="0BE0E820"/>
    <w:rsid w:val="0C055E11"/>
    <w:rsid w:val="0C2D540A"/>
    <w:rsid w:val="0C528EC2"/>
    <w:rsid w:val="0C9654EF"/>
    <w:rsid w:val="0CB8CE0A"/>
    <w:rsid w:val="0CC0ADFB"/>
    <w:rsid w:val="0CCEAAD2"/>
    <w:rsid w:val="0D004152"/>
    <w:rsid w:val="0D1A61A2"/>
    <w:rsid w:val="0D3D59AD"/>
    <w:rsid w:val="0D7593AF"/>
    <w:rsid w:val="0DA9683E"/>
    <w:rsid w:val="0DD33103"/>
    <w:rsid w:val="0E08B2AB"/>
    <w:rsid w:val="0E26B223"/>
    <w:rsid w:val="0E4B6E06"/>
    <w:rsid w:val="0EE63732"/>
    <w:rsid w:val="0F362CA2"/>
    <w:rsid w:val="0F4C2609"/>
    <w:rsid w:val="0F4E57EB"/>
    <w:rsid w:val="0F706267"/>
    <w:rsid w:val="0F75EDF2"/>
    <w:rsid w:val="0F7FD5CE"/>
    <w:rsid w:val="0FFC3EA9"/>
    <w:rsid w:val="100F8F2E"/>
    <w:rsid w:val="10163C22"/>
    <w:rsid w:val="106FA5D8"/>
    <w:rsid w:val="108AAE63"/>
    <w:rsid w:val="10CD84C8"/>
    <w:rsid w:val="10F31B28"/>
    <w:rsid w:val="111BC25F"/>
    <w:rsid w:val="11543390"/>
    <w:rsid w:val="116F4338"/>
    <w:rsid w:val="118F1D44"/>
    <w:rsid w:val="11B4EAE6"/>
    <w:rsid w:val="11FD43F0"/>
    <w:rsid w:val="122A19FE"/>
    <w:rsid w:val="124C08DA"/>
    <w:rsid w:val="1264C490"/>
    <w:rsid w:val="128BF506"/>
    <w:rsid w:val="12B1C00F"/>
    <w:rsid w:val="12C559D1"/>
    <w:rsid w:val="1343E382"/>
    <w:rsid w:val="13EDAEB7"/>
    <w:rsid w:val="1406D9BF"/>
    <w:rsid w:val="1462319B"/>
    <w:rsid w:val="14A44232"/>
    <w:rsid w:val="14AC3D16"/>
    <w:rsid w:val="14D46D6B"/>
    <w:rsid w:val="14EEF275"/>
    <w:rsid w:val="1589AAB9"/>
    <w:rsid w:val="15A8A132"/>
    <w:rsid w:val="15B83D75"/>
    <w:rsid w:val="16009C81"/>
    <w:rsid w:val="167F0F46"/>
    <w:rsid w:val="168CBCA7"/>
    <w:rsid w:val="16CAADDE"/>
    <w:rsid w:val="16DD18D3"/>
    <w:rsid w:val="1735DBA0"/>
    <w:rsid w:val="17366A34"/>
    <w:rsid w:val="174D6F61"/>
    <w:rsid w:val="17CF683E"/>
    <w:rsid w:val="17ECD3F6"/>
    <w:rsid w:val="181B317C"/>
    <w:rsid w:val="18D9F3B4"/>
    <w:rsid w:val="19560567"/>
    <w:rsid w:val="1978D487"/>
    <w:rsid w:val="199441EE"/>
    <w:rsid w:val="19D84010"/>
    <w:rsid w:val="19D98E9D"/>
    <w:rsid w:val="19DCF073"/>
    <w:rsid w:val="19DFB34A"/>
    <w:rsid w:val="1A34AAC1"/>
    <w:rsid w:val="1A88ACC2"/>
    <w:rsid w:val="1ACC1BA8"/>
    <w:rsid w:val="1B05A58E"/>
    <w:rsid w:val="1BAEFF1A"/>
    <w:rsid w:val="1BB2A48E"/>
    <w:rsid w:val="1C4A1836"/>
    <w:rsid w:val="1CB724DB"/>
    <w:rsid w:val="1D2506A5"/>
    <w:rsid w:val="1DBA5EBF"/>
    <w:rsid w:val="1DD14F31"/>
    <w:rsid w:val="1DDE1E21"/>
    <w:rsid w:val="1E04ED2A"/>
    <w:rsid w:val="1E25B83B"/>
    <w:rsid w:val="1EB9DBD2"/>
    <w:rsid w:val="1EE89637"/>
    <w:rsid w:val="1F12DB9C"/>
    <w:rsid w:val="1F668554"/>
    <w:rsid w:val="1F71CEB1"/>
    <w:rsid w:val="2058CFE5"/>
    <w:rsid w:val="2074AD15"/>
    <w:rsid w:val="20771A44"/>
    <w:rsid w:val="2093B058"/>
    <w:rsid w:val="223635EF"/>
    <w:rsid w:val="225E88D0"/>
    <w:rsid w:val="22E6DE71"/>
    <w:rsid w:val="2327338D"/>
    <w:rsid w:val="2366B868"/>
    <w:rsid w:val="23693777"/>
    <w:rsid w:val="23838FBD"/>
    <w:rsid w:val="23B704CA"/>
    <w:rsid w:val="23C5253D"/>
    <w:rsid w:val="23FDE914"/>
    <w:rsid w:val="24562FB3"/>
    <w:rsid w:val="2499013A"/>
    <w:rsid w:val="2517B345"/>
    <w:rsid w:val="255DBD86"/>
    <w:rsid w:val="257F48B8"/>
    <w:rsid w:val="25A1BF29"/>
    <w:rsid w:val="25C283E0"/>
    <w:rsid w:val="26247B7C"/>
    <w:rsid w:val="263E45EE"/>
    <w:rsid w:val="267744D3"/>
    <w:rsid w:val="269A624C"/>
    <w:rsid w:val="26DE0878"/>
    <w:rsid w:val="274D9D7A"/>
    <w:rsid w:val="2756E805"/>
    <w:rsid w:val="2773FEAF"/>
    <w:rsid w:val="279E20F2"/>
    <w:rsid w:val="27A507C9"/>
    <w:rsid w:val="27B4E4FB"/>
    <w:rsid w:val="27D6693B"/>
    <w:rsid w:val="28ADDBB7"/>
    <w:rsid w:val="28C20BA9"/>
    <w:rsid w:val="28E3189C"/>
    <w:rsid w:val="291915EB"/>
    <w:rsid w:val="2942A305"/>
    <w:rsid w:val="29652B97"/>
    <w:rsid w:val="297B2906"/>
    <w:rsid w:val="29871897"/>
    <w:rsid w:val="29BF898A"/>
    <w:rsid w:val="29F13A1B"/>
    <w:rsid w:val="2A0C4DE4"/>
    <w:rsid w:val="2A5201F5"/>
    <w:rsid w:val="2A9F2680"/>
    <w:rsid w:val="2AD42128"/>
    <w:rsid w:val="2ADAA18C"/>
    <w:rsid w:val="2B121301"/>
    <w:rsid w:val="2B252F53"/>
    <w:rsid w:val="2BB97DC5"/>
    <w:rsid w:val="2C0B3949"/>
    <w:rsid w:val="2C515E29"/>
    <w:rsid w:val="2C5635FB"/>
    <w:rsid w:val="2D096D03"/>
    <w:rsid w:val="2D21A865"/>
    <w:rsid w:val="2D4B895E"/>
    <w:rsid w:val="2D911A73"/>
    <w:rsid w:val="2D968CFB"/>
    <w:rsid w:val="2DAD4D07"/>
    <w:rsid w:val="2DBE977C"/>
    <w:rsid w:val="2DCBB465"/>
    <w:rsid w:val="2DF1BA5F"/>
    <w:rsid w:val="2DFBDC29"/>
    <w:rsid w:val="2E19D819"/>
    <w:rsid w:val="2E4C99F0"/>
    <w:rsid w:val="2E619797"/>
    <w:rsid w:val="2E92287B"/>
    <w:rsid w:val="2EA9584C"/>
    <w:rsid w:val="2EDE9DAB"/>
    <w:rsid w:val="2FB57FB3"/>
    <w:rsid w:val="2FCC9B95"/>
    <w:rsid w:val="30121BA6"/>
    <w:rsid w:val="3057740C"/>
    <w:rsid w:val="30808918"/>
    <w:rsid w:val="3098293A"/>
    <w:rsid w:val="30B08CE4"/>
    <w:rsid w:val="30E4D307"/>
    <w:rsid w:val="312E16E5"/>
    <w:rsid w:val="313392ED"/>
    <w:rsid w:val="3149C3B9"/>
    <w:rsid w:val="3153FB6A"/>
    <w:rsid w:val="316D7784"/>
    <w:rsid w:val="31C832DF"/>
    <w:rsid w:val="31DBC870"/>
    <w:rsid w:val="3202DE4A"/>
    <w:rsid w:val="321A0B19"/>
    <w:rsid w:val="323C5BAD"/>
    <w:rsid w:val="32816DD3"/>
    <w:rsid w:val="3283659F"/>
    <w:rsid w:val="329490F9"/>
    <w:rsid w:val="32A2A330"/>
    <w:rsid w:val="32DF2E3B"/>
    <w:rsid w:val="332282C3"/>
    <w:rsid w:val="333DC73C"/>
    <w:rsid w:val="336126DB"/>
    <w:rsid w:val="3390374F"/>
    <w:rsid w:val="3399B183"/>
    <w:rsid w:val="33AA9AF8"/>
    <w:rsid w:val="33DFA9A7"/>
    <w:rsid w:val="34614855"/>
    <w:rsid w:val="3471FF1C"/>
    <w:rsid w:val="34B14323"/>
    <w:rsid w:val="35461A99"/>
    <w:rsid w:val="354E9518"/>
    <w:rsid w:val="357E0DED"/>
    <w:rsid w:val="357EAE86"/>
    <w:rsid w:val="35813391"/>
    <w:rsid w:val="35996299"/>
    <w:rsid w:val="35CAFC3C"/>
    <w:rsid w:val="360ED0A8"/>
    <w:rsid w:val="365F8AA6"/>
    <w:rsid w:val="376162E9"/>
    <w:rsid w:val="3792DB12"/>
    <w:rsid w:val="3799F5C2"/>
    <w:rsid w:val="37F3432E"/>
    <w:rsid w:val="387BF794"/>
    <w:rsid w:val="3888C49F"/>
    <w:rsid w:val="391D69FD"/>
    <w:rsid w:val="399E1BB0"/>
    <w:rsid w:val="39AB5B9B"/>
    <w:rsid w:val="3A598484"/>
    <w:rsid w:val="3B05DC46"/>
    <w:rsid w:val="3B7EE938"/>
    <w:rsid w:val="3B9BC0E8"/>
    <w:rsid w:val="3BA54779"/>
    <w:rsid w:val="3C49F596"/>
    <w:rsid w:val="3C6C9847"/>
    <w:rsid w:val="3C7B6F6C"/>
    <w:rsid w:val="3C82804F"/>
    <w:rsid w:val="3D16E242"/>
    <w:rsid w:val="3D4413E7"/>
    <w:rsid w:val="3D5324EA"/>
    <w:rsid w:val="3D56A16F"/>
    <w:rsid w:val="3D732757"/>
    <w:rsid w:val="3D840095"/>
    <w:rsid w:val="3D9412D3"/>
    <w:rsid w:val="3DEB3F50"/>
    <w:rsid w:val="3E4D09EC"/>
    <w:rsid w:val="3E8F1525"/>
    <w:rsid w:val="3EAC8A2E"/>
    <w:rsid w:val="3EAD045B"/>
    <w:rsid w:val="3EC01F79"/>
    <w:rsid w:val="3EC6CFD5"/>
    <w:rsid w:val="3F2C179D"/>
    <w:rsid w:val="3F2D7B4B"/>
    <w:rsid w:val="3F548578"/>
    <w:rsid w:val="3F5C8CED"/>
    <w:rsid w:val="3F5FB0DA"/>
    <w:rsid w:val="3F816B41"/>
    <w:rsid w:val="3FA2F986"/>
    <w:rsid w:val="3FE07F04"/>
    <w:rsid w:val="3FEE2D8F"/>
    <w:rsid w:val="3FF18577"/>
    <w:rsid w:val="3FFBEABB"/>
    <w:rsid w:val="4010587E"/>
    <w:rsid w:val="401C3FFC"/>
    <w:rsid w:val="40B4E40B"/>
    <w:rsid w:val="40E535A7"/>
    <w:rsid w:val="41D30E8A"/>
    <w:rsid w:val="41FF94C3"/>
    <w:rsid w:val="42183C93"/>
    <w:rsid w:val="4258BEE4"/>
    <w:rsid w:val="427C3D54"/>
    <w:rsid w:val="42808295"/>
    <w:rsid w:val="42863F27"/>
    <w:rsid w:val="428936A5"/>
    <w:rsid w:val="429359F3"/>
    <w:rsid w:val="42CEFF0B"/>
    <w:rsid w:val="4334717D"/>
    <w:rsid w:val="43D87AC9"/>
    <w:rsid w:val="43DB46E7"/>
    <w:rsid w:val="44867615"/>
    <w:rsid w:val="4527E8BA"/>
    <w:rsid w:val="45999263"/>
    <w:rsid w:val="45A3C795"/>
    <w:rsid w:val="45D7EF23"/>
    <w:rsid w:val="4619C547"/>
    <w:rsid w:val="462A5901"/>
    <w:rsid w:val="46E499A0"/>
    <w:rsid w:val="46F025A6"/>
    <w:rsid w:val="470A2A34"/>
    <w:rsid w:val="470CCABF"/>
    <w:rsid w:val="4743D0F9"/>
    <w:rsid w:val="478D830F"/>
    <w:rsid w:val="47B03CB8"/>
    <w:rsid w:val="47C7FA04"/>
    <w:rsid w:val="480148B6"/>
    <w:rsid w:val="480A4550"/>
    <w:rsid w:val="4818AA80"/>
    <w:rsid w:val="48718F54"/>
    <w:rsid w:val="4886D34D"/>
    <w:rsid w:val="48DB8CD6"/>
    <w:rsid w:val="48F424F2"/>
    <w:rsid w:val="490DC0CA"/>
    <w:rsid w:val="496C25AA"/>
    <w:rsid w:val="4995BA9E"/>
    <w:rsid w:val="4A60ADC7"/>
    <w:rsid w:val="4A6FF8E7"/>
    <w:rsid w:val="4AC54CCE"/>
    <w:rsid w:val="4ADC64CC"/>
    <w:rsid w:val="4AF16FBD"/>
    <w:rsid w:val="4B22EBF7"/>
    <w:rsid w:val="4B29D418"/>
    <w:rsid w:val="4B3022F4"/>
    <w:rsid w:val="4B7EB65B"/>
    <w:rsid w:val="4BABC5CE"/>
    <w:rsid w:val="4BCE9452"/>
    <w:rsid w:val="4C557021"/>
    <w:rsid w:val="4C5AC4F4"/>
    <w:rsid w:val="4CC189AE"/>
    <w:rsid w:val="4CED6716"/>
    <w:rsid w:val="4D94FD0C"/>
    <w:rsid w:val="4DA15F85"/>
    <w:rsid w:val="4DD05297"/>
    <w:rsid w:val="4F316898"/>
    <w:rsid w:val="506F1E4D"/>
    <w:rsid w:val="50AE1811"/>
    <w:rsid w:val="50E58CC7"/>
    <w:rsid w:val="5115DC08"/>
    <w:rsid w:val="51A63AEE"/>
    <w:rsid w:val="51CB4627"/>
    <w:rsid w:val="51D99DDF"/>
    <w:rsid w:val="520EE8C5"/>
    <w:rsid w:val="524E5370"/>
    <w:rsid w:val="52671A32"/>
    <w:rsid w:val="52775B0F"/>
    <w:rsid w:val="5294177A"/>
    <w:rsid w:val="5297A5DE"/>
    <w:rsid w:val="52D6DEF3"/>
    <w:rsid w:val="53054125"/>
    <w:rsid w:val="538EFC4B"/>
    <w:rsid w:val="53CB2EC6"/>
    <w:rsid w:val="53D2EA81"/>
    <w:rsid w:val="546B2EE1"/>
    <w:rsid w:val="546D2218"/>
    <w:rsid w:val="54F5E5DE"/>
    <w:rsid w:val="5524C054"/>
    <w:rsid w:val="5549B4F8"/>
    <w:rsid w:val="559F17E5"/>
    <w:rsid w:val="55DA3794"/>
    <w:rsid w:val="56031D6A"/>
    <w:rsid w:val="564578FC"/>
    <w:rsid w:val="56B6956F"/>
    <w:rsid w:val="56D38909"/>
    <w:rsid w:val="56FE9ED3"/>
    <w:rsid w:val="576C9A0B"/>
    <w:rsid w:val="5779B602"/>
    <w:rsid w:val="57CA019E"/>
    <w:rsid w:val="58492B81"/>
    <w:rsid w:val="58C1BC26"/>
    <w:rsid w:val="58FF4C13"/>
    <w:rsid w:val="590413F4"/>
    <w:rsid w:val="5906430A"/>
    <w:rsid w:val="59AC59F4"/>
    <w:rsid w:val="59AF3870"/>
    <w:rsid w:val="59EDDCD2"/>
    <w:rsid w:val="5ADD57D6"/>
    <w:rsid w:val="5B1D338B"/>
    <w:rsid w:val="5B36564D"/>
    <w:rsid w:val="5B5F8F10"/>
    <w:rsid w:val="5B697968"/>
    <w:rsid w:val="5B830836"/>
    <w:rsid w:val="5B876E62"/>
    <w:rsid w:val="5BD0F43D"/>
    <w:rsid w:val="5BD31B78"/>
    <w:rsid w:val="5BDD275A"/>
    <w:rsid w:val="5BE5D05C"/>
    <w:rsid w:val="5BFD5408"/>
    <w:rsid w:val="5D31F742"/>
    <w:rsid w:val="5D6E8193"/>
    <w:rsid w:val="5D770C51"/>
    <w:rsid w:val="5D8417DB"/>
    <w:rsid w:val="5DA0015E"/>
    <w:rsid w:val="5DA2B8EC"/>
    <w:rsid w:val="5DA5857C"/>
    <w:rsid w:val="5E2E0281"/>
    <w:rsid w:val="5E7B0CCA"/>
    <w:rsid w:val="5E7C1F3D"/>
    <w:rsid w:val="5E7C9709"/>
    <w:rsid w:val="5ECC9460"/>
    <w:rsid w:val="5EDF8643"/>
    <w:rsid w:val="5F0B2DFE"/>
    <w:rsid w:val="5F17FA92"/>
    <w:rsid w:val="5FBF2759"/>
    <w:rsid w:val="5FC9DDFE"/>
    <w:rsid w:val="5FCA280B"/>
    <w:rsid w:val="5FCE68F5"/>
    <w:rsid w:val="5FFE8A29"/>
    <w:rsid w:val="60373429"/>
    <w:rsid w:val="60A978E9"/>
    <w:rsid w:val="60BBBE08"/>
    <w:rsid w:val="60C17B21"/>
    <w:rsid w:val="60D17B46"/>
    <w:rsid w:val="60E957A7"/>
    <w:rsid w:val="61259355"/>
    <w:rsid w:val="616E71DF"/>
    <w:rsid w:val="61ACED4F"/>
    <w:rsid w:val="61C9C0C9"/>
    <w:rsid w:val="6212F9B3"/>
    <w:rsid w:val="626A8EFD"/>
    <w:rsid w:val="62928658"/>
    <w:rsid w:val="62AFEE1C"/>
    <w:rsid w:val="62BC6DBD"/>
    <w:rsid w:val="62BD43F0"/>
    <w:rsid w:val="62E91FCB"/>
    <w:rsid w:val="630F82CB"/>
    <w:rsid w:val="63FF6416"/>
    <w:rsid w:val="64242C50"/>
    <w:rsid w:val="64563375"/>
    <w:rsid w:val="64AE28FB"/>
    <w:rsid w:val="6540B77D"/>
    <w:rsid w:val="65425B60"/>
    <w:rsid w:val="66222701"/>
    <w:rsid w:val="664267AB"/>
    <w:rsid w:val="667F931C"/>
    <w:rsid w:val="669F5098"/>
    <w:rsid w:val="66E0F6A9"/>
    <w:rsid w:val="671E792A"/>
    <w:rsid w:val="674478FC"/>
    <w:rsid w:val="677DA92D"/>
    <w:rsid w:val="68168B22"/>
    <w:rsid w:val="684C5518"/>
    <w:rsid w:val="68A3DA8A"/>
    <w:rsid w:val="68A6B309"/>
    <w:rsid w:val="6903EFE2"/>
    <w:rsid w:val="690D1A6B"/>
    <w:rsid w:val="696AD428"/>
    <w:rsid w:val="6972014B"/>
    <w:rsid w:val="69BF51FC"/>
    <w:rsid w:val="69CE4346"/>
    <w:rsid w:val="69E59149"/>
    <w:rsid w:val="6A06B047"/>
    <w:rsid w:val="6A0C45F4"/>
    <w:rsid w:val="6A57B19C"/>
    <w:rsid w:val="6A729F26"/>
    <w:rsid w:val="6AAF0332"/>
    <w:rsid w:val="6AE5E7A5"/>
    <w:rsid w:val="6B05D7B8"/>
    <w:rsid w:val="6B4E4C47"/>
    <w:rsid w:val="6B809CF2"/>
    <w:rsid w:val="6BD2208C"/>
    <w:rsid w:val="6C4E3121"/>
    <w:rsid w:val="6C755AE2"/>
    <w:rsid w:val="6CE4BC81"/>
    <w:rsid w:val="6D94E83A"/>
    <w:rsid w:val="6E84CD6B"/>
    <w:rsid w:val="6E8DF917"/>
    <w:rsid w:val="6EA0E8EA"/>
    <w:rsid w:val="6F1464D8"/>
    <w:rsid w:val="6F2F9E95"/>
    <w:rsid w:val="6F36122C"/>
    <w:rsid w:val="6F38CFF0"/>
    <w:rsid w:val="6F45438E"/>
    <w:rsid w:val="703DD549"/>
    <w:rsid w:val="704E1524"/>
    <w:rsid w:val="7052149A"/>
    <w:rsid w:val="70CC3789"/>
    <w:rsid w:val="70EECCFC"/>
    <w:rsid w:val="71CC6E50"/>
    <w:rsid w:val="71FDB8DF"/>
    <w:rsid w:val="72153EFA"/>
    <w:rsid w:val="723F601D"/>
    <w:rsid w:val="72BFCFE9"/>
    <w:rsid w:val="73887B47"/>
    <w:rsid w:val="739192C6"/>
    <w:rsid w:val="73BC8A9F"/>
    <w:rsid w:val="73EC80D9"/>
    <w:rsid w:val="7454A258"/>
    <w:rsid w:val="74963A1B"/>
    <w:rsid w:val="7525A457"/>
    <w:rsid w:val="75310F3A"/>
    <w:rsid w:val="756137AC"/>
    <w:rsid w:val="75EAB208"/>
    <w:rsid w:val="76036F8E"/>
    <w:rsid w:val="76770E35"/>
    <w:rsid w:val="76AD5C52"/>
    <w:rsid w:val="76D33B90"/>
    <w:rsid w:val="77462168"/>
    <w:rsid w:val="777F0FA1"/>
    <w:rsid w:val="778C6D9D"/>
    <w:rsid w:val="77A39694"/>
    <w:rsid w:val="77C0F92D"/>
    <w:rsid w:val="77CA17B7"/>
    <w:rsid w:val="781D12CC"/>
    <w:rsid w:val="782A98CA"/>
    <w:rsid w:val="7833EBB3"/>
    <w:rsid w:val="78354587"/>
    <w:rsid w:val="784C08F0"/>
    <w:rsid w:val="78813EE6"/>
    <w:rsid w:val="78C6FAC6"/>
    <w:rsid w:val="79AF4590"/>
    <w:rsid w:val="7A05AC9F"/>
    <w:rsid w:val="7A4B402B"/>
    <w:rsid w:val="7B928439"/>
    <w:rsid w:val="7BA70D64"/>
    <w:rsid w:val="7BF3C301"/>
    <w:rsid w:val="7BF669F1"/>
    <w:rsid w:val="7C1A3DAC"/>
    <w:rsid w:val="7C80A3D2"/>
    <w:rsid w:val="7CB44649"/>
    <w:rsid w:val="7D1132CB"/>
    <w:rsid w:val="7D3B617C"/>
    <w:rsid w:val="7D503AE3"/>
    <w:rsid w:val="7D70DF99"/>
    <w:rsid w:val="7DC7D638"/>
    <w:rsid w:val="7E2B42F6"/>
    <w:rsid w:val="7E56B3B7"/>
    <w:rsid w:val="7E78D96E"/>
    <w:rsid w:val="7ECE109E"/>
    <w:rsid w:val="7EFD16BB"/>
    <w:rsid w:val="7F12B9A5"/>
    <w:rsid w:val="7F521C0B"/>
    <w:rsid w:val="7F5A467E"/>
    <w:rsid w:val="7FBAE9F3"/>
    <w:rsid w:val="7FDE5FB9"/>
    <w:rsid w:val="7FE568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D4BE"/>
  <w15:chartTrackingRefBased/>
  <w15:docId w15:val="{1BC6BB35-1D47-4C00-A566-B26E1A4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paragraph" w:styleId="Pealkiri3">
    <w:name w:val="heading 3"/>
    <w:uiPriority w:val="9"/>
    <w:unhideWhenUsed/>
    <w:qFormat/>
    <w:rsid w:val="1E04ED2A"/>
    <w:pPr>
      <w:keepNext/>
      <w:keepLines/>
      <w:spacing w:before="160" w:after="80"/>
      <w:outlineLvl w:val="2"/>
    </w:pPr>
    <w:rPr>
      <w:rFonts w:eastAsiaTheme="majorEastAsia" w:cstheme="majorBidi"/>
      <w:color w:val="2E74B5"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link w:val="JutumullitekstMrk"/>
    <w:uiPriority w:val="99"/>
    <w:semiHidden/>
    <w:unhideWhenUsed/>
    <w:rsid w:val="1E04ED2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link w:val="PisMrk"/>
    <w:uiPriority w:val="99"/>
    <w:unhideWhenUsed/>
    <w:rsid w:val="1E04ED2A"/>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link w:val="JalusMrk"/>
    <w:uiPriority w:val="99"/>
    <w:unhideWhenUsed/>
    <w:rsid w:val="1E04ED2A"/>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link w:val="TekstChar"/>
    <w:autoRedefine/>
    <w:qFormat/>
    <w:rsid w:val="008B7136"/>
    <w:pPr>
      <w:spacing w:after="0" w:line="240" w:lineRule="auto"/>
      <w:jc w:val="both"/>
    </w:pPr>
    <w:rPr>
      <w:rFonts w:ascii="Arial" w:eastAsia="SimSun" w:hAnsi="Arial" w:cs="Arial"/>
      <w:b/>
      <w:bCs/>
      <w:noProof/>
      <w:kern w:val="1"/>
      <w:lang w:val="et-EE" w:eastAsia="zh-CN" w:bidi="hi-IN"/>
    </w:rPr>
  </w:style>
  <w:style w:type="paragraph" w:customStyle="1" w:styleId="Kuupev1">
    <w:name w:val="Kuupäev1"/>
    <w:autoRedefine/>
    <w:qFormat/>
    <w:rsid w:val="00BC71EE"/>
    <w:pPr>
      <w:spacing w:before="840" w:after="0" w:line="240" w:lineRule="auto"/>
      <w:jc w:val="center"/>
    </w:pPr>
    <w:rPr>
      <w:rFonts w:ascii="Arial" w:eastAsia="SimSun" w:hAnsi="Arial" w:cs="Arial"/>
      <w:kern w:val="24"/>
      <w:lang w:val="et-EE" w:eastAsia="zh-CN" w:bidi="hi-IN"/>
    </w:rPr>
  </w:style>
  <w:style w:type="character" w:styleId="Kohatitetekst">
    <w:name w:val="Placeholder Text"/>
    <w:basedOn w:val="Liguvaikefont"/>
    <w:uiPriority w:val="99"/>
    <w:semiHidden/>
    <w:rsid w:val="009744D7"/>
    <w:rPr>
      <w:color w:val="808080"/>
    </w:rPr>
  </w:style>
  <w:style w:type="character" w:styleId="Hperlink">
    <w:name w:val="Hyperlink"/>
    <w:basedOn w:val="Liguvaikefont"/>
    <w:uiPriority w:val="99"/>
    <w:unhideWhenUsed/>
    <w:rsid w:val="007A5013"/>
    <w:rPr>
      <w:color w:val="0563C1" w:themeColor="hyperlink"/>
      <w:u w:val="single"/>
    </w:rPr>
  </w:style>
  <w:style w:type="character" w:customStyle="1" w:styleId="Lahendamatamainimine1">
    <w:name w:val="Lahendamata mainimine1"/>
    <w:basedOn w:val="Liguvaikefont"/>
    <w:uiPriority w:val="99"/>
    <w:semiHidden/>
    <w:unhideWhenUsed/>
    <w:rsid w:val="007A5013"/>
    <w:rPr>
      <w:color w:val="605E5C"/>
      <w:shd w:val="clear" w:color="auto" w:fill="E1DFDD"/>
    </w:rPr>
  </w:style>
  <w:style w:type="paragraph" w:styleId="Loendilik">
    <w:name w:val="List Paragraph"/>
    <w:uiPriority w:val="34"/>
    <w:qFormat/>
    <w:rsid w:val="1E04ED2A"/>
    <w:pPr>
      <w:ind w:left="720"/>
      <w:contextualSpacing/>
    </w:pPr>
    <w:rPr>
      <w:rFonts w:eastAsia="Times New Roman" w:cs="Arial"/>
      <w:lang w:eastAsia="et-EE"/>
    </w:rPr>
  </w:style>
  <w:style w:type="paragraph" w:styleId="Normaallaadveeb">
    <w:name w:val="Normal (Web)"/>
    <w:uiPriority w:val="99"/>
    <w:unhideWhenUsed/>
    <w:rsid w:val="1E04ED2A"/>
    <w:pPr>
      <w:spacing w:before="240" w:afterAutospacing="1"/>
    </w:pPr>
    <w:rPr>
      <w:rFonts w:ascii="Times New Roman" w:eastAsia="Times New Roman" w:hAnsi="Times New Roman" w:cs="Times New Roman"/>
      <w:sz w:val="24"/>
      <w:szCs w:val="24"/>
      <w:lang w:eastAsia="et-EE"/>
    </w:rPr>
  </w:style>
  <w:style w:type="character" w:customStyle="1" w:styleId="TekstChar">
    <w:name w:val="Tekst Char"/>
    <w:basedOn w:val="Liguvaikefont"/>
    <w:link w:val="Tekst"/>
    <w:rsid w:val="008B7136"/>
    <w:rPr>
      <w:rFonts w:ascii="Arial" w:eastAsia="SimSun" w:hAnsi="Arial" w:cs="Arial"/>
      <w:b/>
      <w:bCs/>
      <w:noProof/>
      <w:kern w:val="1"/>
      <w:lang w:val="et-EE" w:eastAsia="zh-CN" w:bidi="hi-IN"/>
    </w:rPr>
  </w:style>
  <w:style w:type="paragraph" w:customStyle="1" w:styleId="paragraph">
    <w:name w:val="paragraph"/>
    <w:uiPriority w:val="1"/>
    <w:rsid w:val="1E04ED2A"/>
    <w:pPr>
      <w:spacing w:beforeAutospacing="1" w:afterAutospacing="1"/>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5258DE"/>
  </w:style>
  <w:style w:type="character" w:customStyle="1" w:styleId="eop">
    <w:name w:val="eop"/>
    <w:basedOn w:val="Liguvaikefont"/>
    <w:rsid w:val="005258DE"/>
  </w:style>
  <w:style w:type="paragraph" w:styleId="Kommentaaritekst">
    <w:name w:val="annotation text"/>
    <w:link w:val="KommentaaritekstMrk"/>
    <w:uiPriority w:val="99"/>
    <w:unhideWhenUsed/>
    <w:rsid w:val="1E04ED2A"/>
    <w:rPr>
      <w:sz w:val="20"/>
      <w:szCs w:val="20"/>
    </w:rPr>
  </w:style>
  <w:style w:type="character" w:customStyle="1" w:styleId="KommentaaritekstMrk">
    <w:name w:val="Kommentaari tekst Märk"/>
    <w:basedOn w:val="Liguvaikefont"/>
    <w:link w:val="Kommentaaritekst"/>
    <w:uiPriority w:val="99"/>
    <w:rPr>
      <w:rFonts w:ascii="Arial" w:hAnsi="Arial"/>
      <w:sz w:val="20"/>
      <w:szCs w:val="20"/>
      <w:lang w:val="et-EE"/>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D47E7D"/>
    <w:pPr>
      <w:spacing w:after="0" w:line="240" w:lineRule="auto"/>
    </w:pPr>
    <w:rPr>
      <w:rFonts w:ascii="Arial" w:hAnsi="Arial"/>
      <w:lang w:val="et-EE"/>
    </w:rPr>
  </w:style>
  <w:style w:type="paragraph" w:styleId="Kommentaariteema">
    <w:name w:val="annotation subject"/>
    <w:basedOn w:val="Kommentaaritekst"/>
    <w:next w:val="Kommentaaritekst"/>
    <w:link w:val="KommentaariteemaMrk"/>
    <w:uiPriority w:val="99"/>
    <w:semiHidden/>
    <w:unhideWhenUsed/>
    <w:rsid w:val="001B4816"/>
    <w:pPr>
      <w:spacing w:after="0" w:line="240" w:lineRule="auto"/>
    </w:pPr>
    <w:rPr>
      <w:rFonts w:ascii="Arial" w:hAnsi="Arial"/>
      <w:b/>
      <w:bCs/>
      <w:lang w:val="et-EE"/>
    </w:rPr>
  </w:style>
  <w:style w:type="character" w:customStyle="1" w:styleId="KommentaariteemaMrk">
    <w:name w:val="Kommentaari teema Märk"/>
    <w:basedOn w:val="KommentaaritekstMrk"/>
    <w:link w:val="Kommentaariteema"/>
    <w:uiPriority w:val="99"/>
    <w:semiHidden/>
    <w:rsid w:val="001B4816"/>
    <w:rPr>
      <w:rFonts w:ascii="Arial" w:hAnsi="Arial"/>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kogu.ee/download/de28e0ad-f83c-4e8e-93d8-b07593e140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lle.elismae\Downloads\Ministri%20m&#228;&#228;ruse%20eeln&#245;u.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be63cb-5871-44e6-8e75-e1500c7756f7">
      <Terms xmlns="http://schemas.microsoft.com/office/infopath/2007/PartnerControls"/>
    </lcf76f155ced4ddcb4097134ff3c332f>
    <TaxCatchAll xmlns="2d11df42-a036-40cf-95f7-4e940c8b62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9BA7BEB144524D86450569173C7CF2" ma:contentTypeVersion="9" ma:contentTypeDescription="Loo uus dokument" ma:contentTypeScope="" ma:versionID="9633d1eaaaa7d2557cff0ace003a49cf">
  <xsd:schema xmlns:xsd="http://www.w3.org/2001/XMLSchema" xmlns:xs="http://www.w3.org/2001/XMLSchema" xmlns:p="http://schemas.microsoft.com/office/2006/metadata/properties" xmlns:ns2="58be63cb-5871-44e6-8e75-e1500c7756f7" xmlns:ns3="2d11df42-a036-40cf-95f7-4e940c8b62b5" targetNamespace="http://schemas.microsoft.com/office/2006/metadata/properties" ma:root="true" ma:fieldsID="fd4b1f140b93108c2156b87a3522258f" ns2:_="" ns3:_="">
    <xsd:import namespace="58be63cb-5871-44e6-8e75-e1500c7756f7"/>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e63cb-5871-44e6-8e75-e1500c77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25DBF-BA2D-406D-825C-E708F2692552}">
  <ds:schemaRefs>
    <ds:schemaRef ds:uri="http://schemas.microsoft.com/sharepoint/v3/contenttype/forms"/>
  </ds:schemaRefs>
</ds:datastoreItem>
</file>

<file path=customXml/itemProps2.xml><?xml version="1.0" encoding="utf-8"?>
<ds:datastoreItem xmlns:ds="http://schemas.openxmlformats.org/officeDocument/2006/customXml" ds:itemID="{5C903281-6AA3-4F4D-9E09-41968F42F9C4}">
  <ds:schemaRefs>
    <ds:schemaRef ds:uri="http://schemas.microsoft.com/office/2006/metadata/properties"/>
    <ds:schemaRef ds:uri="http://schemas.microsoft.com/office/infopath/2007/PartnerControls"/>
    <ds:schemaRef ds:uri="58be63cb-5871-44e6-8e75-e1500c7756f7"/>
    <ds:schemaRef ds:uri="2d11df42-a036-40cf-95f7-4e940c8b62b5"/>
  </ds:schemaRefs>
</ds:datastoreItem>
</file>

<file path=customXml/itemProps3.xml><?xml version="1.0" encoding="utf-8"?>
<ds:datastoreItem xmlns:ds="http://schemas.openxmlformats.org/officeDocument/2006/customXml" ds:itemID="{851011E6-D350-4F61-82AB-40C46A2C5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e63cb-5871-44e6-8e75-e1500c7756f7"/>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5ED90-67E5-4A5F-9900-E7DB85D1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Ministri määruse eelnõu</Template>
  <TotalTime>18</TotalTime>
  <Pages>13</Pages>
  <Words>4331</Words>
  <Characters>25120</Characters>
  <Application>Microsoft Office Word</Application>
  <DocSecurity>0</DocSecurity>
  <Lines>209</Lines>
  <Paragraphs>58</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Raili Sillart - SOM</cp:lastModifiedBy>
  <cp:revision>7</cp:revision>
  <cp:lastPrinted>2016-11-26T10:21:00Z</cp:lastPrinted>
  <dcterms:created xsi:type="dcterms:W3CDTF">2026-02-12T11:48:00Z</dcterms:created>
  <dcterms:modified xsi:type="dcterms:W3CDTF">2026-02-17T05:50:00Z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ContentTypeId">
    <vt:lpwstr>0x010100ED9BA7BEB144524D86450569173C7CF2</vt:lpwstr>
  </property>
  <property fmtid="{D5CDD505-2E9C-101B-9397-08002B2CF9AE}" pid="10" name="_dlc_DocIdItemGuid">
    <vt:lpwstr>3add94be-578b-4513-bdf2-5e1c3203f32a</vt:lpwstr>
  </property>
  <property fmtid="{D5CDD505-2E9C-101B-9397-08002B2CF9AE}" pid="11" name="MSIP_Label_defa4170-0d19-0005-0004-bc88714345d2_Enabled">
    <vt:lpwstr>true</vt:lpwstr>
  </property>
  <property fmtid="{D5CDD505-2E9C-101B-9397-08002B2CF9AE}" pid="12" name="MSIP_Label_defa4170-0d19-0005-0004-bc88714345d2_SetDate">
    <vt:lpwstr>2025-06-04T09:39:21Z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c4f63041-250b-40af-b654-5b162245a91b</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MediaServiceImageTags">
    <vt:lpwstr/>
  </property>
</Properties>
</file>